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rFonts w:ascii="Cambria" w:hAnsi="Cambria"/>
          <w:b/>
          <w:i w:val="0"/>
          <w:color w:val="0F243E"/>
          <w:sz w:val="48"/>
        </w:rPr>
        <w:t>Brian J. Makarewicz</w:t>
      </w:r>
    </w:p>
    <w:p>
      <w:pPr>
        <w:spacing w:after="40"/>
      </w:pPr>
      <w:r>
        <w:rPr>
          <w:rFonts w:ascii="Cambria" w:hAnsi="Cambria"/>
          <w:b w:val="0"/>
          <w:i w:val="0"/>
          <w:color w:val="1F497D"/>
          <w:sz w:val="26"/>
        </w:rPr>
        <w:t>Oracle Fusion Cloud ERP Solution Architect | Application Technology Lead</w:t>
      </w:r>
    </w:p>
    <w:p>
      <w:pPr>
        <w:spacing w:after="60"/>
      </w:pPr>
      <w:r>
        <w:rPr>
          <w:rFonts w:ascii="Calibri" w:hAnsi="Calibri"/>
          <w:b w:val="0"/>
          <w:i w:val="0"/>
          <w:color w:val="55606F"/>
          <w:sz w:val="19"/>
        </w:rPr>
        <w:t>Philadelphia, PA · US Citizen</w:t>
      </w:r>
      <w:r>
        <w:rPr>
          <w:rFonts w:ascii="Calibri" w:hAnsi="Calibri"/>
          <w:b w:val="0"/>
          <w:i w:val="0"/>
          <w:color w:val="55606F"/>
          <w:sz w:val="19"/>
        </w:rPr>
        <w:t xml:space="preserve">   ·   </w:t>
      </w:r>
      <w:r>
        <w:rPr>
          <w:rFonts w:ascii="Calibri" w:hAnsi="Calibri"/>
          <w:b w:val="0"/>
          <w:i w:val="0"/>
          <w:color w:val="55606F"/>
          <w:sz w:val="19"/>
        </w:rPr>
        <w:t>bmakarewicz@gmail.com</w:t>
      </w:r>
      <w:r>
        <w:rPr>
          <w:rFonts w:ascii="Calibri" w:hAnsi="Calibri"/>
          <w:b w:val="0"/>
          <w:i w:val="0"/>
          <w:color w:val="55606F"/>
          <w:sz w:val="19"/>
        </w:rPr>
        <w:t xml:space="preserve">   ·   </w:t>
      </w:r>
      <w:hyperlink r:id="rId9">
        <w:r>
          <w:rPr>
            <w:rFonts w:ascii="Calibri" w:hAnsi="Calibri"/>
            <w:sz w:val="19"/>
            <w:color w:val="1F497D"/>
            <w:u w:val="single"/>
          </w:rPr>
          <w:t xml:space="preserve">brianmak.com</w:t>
        </w:r>
      </w:hyperlink>
      <w:r>
        <w:rPr>
          <w:rFonts w:ascii="Calibri" w:hAnsi="Calibri"/>
          <w:b w:val="0"/>
          <w:i w:val="0"/>
          <w:color w:val="55606F"/>
          <w:sz w:val="19"/>
        </w:rPr>
        <w:t xml:space="preserve">   ·   </w:t>
      </w:r>
      <w:r>
        <w:rPr>
          <w:rFonts w:ascii="Calibri" w:hAnsi="Calibri"/>
          <w:b w:val="0"/>
          <w:i w:val="0"/>
          <w:color w:val="55606F"/>
          <w:sz w:val="19"/>
        </w:rPr>
        <w:t>linkedin.com/in/brian-makarewicz</w:t>
      </w:r>
    </w:p>
    <w:p>
      <w:pPr>
        <w:spacing w:after="40"/>
        <w:pBdr>
          <w:bottom w:val="single" w:sz="8" w:space="2" w:color="1F497D"/>
        </w:pBdr>
      </w:pPr>
      <w:r>
        <w:rPr>
          <w:rFonts w:ascii="Calibri" w:hAnsi="Calibri"/>
          <w:b w:val="0"/>
          <w:i/>
          <w:color w:val="55606F"/>
          <w:sz w:val="18"/>
        </w:rPr>
        <w:t>Full project history — a companion to the one-page résumé at brianmak.com.</w:t>
      </w:r>
    </w:p>
    <w:p>
      <w:pPr>
        <w:spacing w:before="200" w:after="60"/>
        <w:pBdr>
          <w:bottom w:val="single" w:sz="8" w:space="2" w:color="1F497D"/>
        </w:pBdr>
      </w:pPr>
      <w:r>
        <w:rPr>
          <w:rFonts w:ascii="Cambria" w:hAnsi="Cambria"/>
          <w:b/>
          <w:i w:val="0"/>
          <w:caps/>
          <w:color w:val="0F243E"/>
          <w:sz w:val="26"/>
        </w:rPr>
        <w:t>Summary</w:t>
      </w:r>
    </w:p>
    <w:p>
      <w:r>
        <w:rPr>
          <w:rFonts w:ascii="Calibri" w:hAnsi="Calibri"/>
          <w:b w:val="0"/>
          <w:i w:val="0"/>
          <w:color w:val="22262E"/>
          <w:sz w:val="20"/>
        </w:rPr>
        <w:t>Oracle Fusion Cloud ERP solution architect and practice lead with 20+ years delivering ERP, integration, data warehousing, and — most recently — production AI. Technical lead on 40+ multi-year implementation engagements, personally delivering 200+ Oracle Integration Cloud integrations and migrating millions of records with reconciliation to source. Built a production RAG application on Oracle AI Vector Search, governed workflow agents in Oracle Fusion AI Agent Studio, and an open-source MCP server giving AI agents safe, scoped access to Fusion reporting. Five-time conference speaker (Ascend, Collaborate, OATUG) who still writes the code.</w:t>
      </w:r>
    </w:p>
    <w:p>
      <w:pPr>
        <w:spacing w:before="200" w:after="60"/>
        <w:pBdr>
          <w:bottom w:val="single" w:sz="8" w:space="2" w:color="1F497D"/>
        </w:pBdr>
      </w:pPr>
      <w:r>
        <w:rPr>
          <w:rFonts w:ascii="Cambria" w:hAnsi="Cambria"/>
          <w:b/>
          <w:i w:val="0"/>
          <w:caps/>
          <w:color w:val="0F243E"/>
          <w:sz w:val="26"/>
        </w:rPr>
        <w:t>Professional Experience</w:t>
      </w:r>
    </w:p>
    <w:p>
      <w:pPr>
        <w:spacing w:before="180" w:after="0"/>
      </w:pPr>
      <w:r>
        <w:rPr>
          <w:rFonts w:ascii="Cambria" w:hAnsi="Cambria"/>
          <w:b/>
          <w:i w:val="0"/>
          <w:color w:val="0F243E"/>
          <w:sz w:val="25"/>
        </w:rPr>
        <w:t>Creoal Consulting (acquired by SMX)</w:t>
      </w:r>
    </w:p>
    <w:p>
      <w:pPr>
        <w:spacing w:after="40"/>
      </w:pPr>
      <w:r>
        <w:rPr>
          <w:rFonts w:ascii="Calibri" w:hAnsi="Calibri"/>
          <w:b/>
          <w:i w:val="0"/>
          <w:color w:val="1F497D"/>
          <w:sz w:val="20"/>
        </w:rPr>
        <w:t>Applications Technology Practice Lead · Newtown, PA · 2018 to Present</w:t>
      </w:r>
    </w:p>
    <w:p>
      <w:pPr>
        <w:spacing w:after="60"/>
      </w:pPr>
      <w:r>
        <w:rPr>
          <w:rFonts w:ascii="Calibri" w:hAnsi="Calibri"/>
          <w:b w:val="0"/>
          <w:i/>
          <w:color w:val="55606F"/>
          <w:sz w:val="19"/>
        </w:rPr>
        <w:t>Lead teams of 5 to 10 onshore and offshore consultants delivering Oracle Cloud ERP integrations, data migrations, custom application extensions, and reporting for Fortune 500, mid-market, and federal, state, and local government clients. I split my time roughly in half between staying hands-on as a developer and architect on each engagement and running delivery itself, which means managing the team and the schedule to tight deadlines and budgets, holding the line on quality, and owning practice utilization and P&amp;L. I also set delivery standards and OUM documentation, keep the team's certifications current, and support pre-sales.</w:t>
      </w:r>
    </w:p>
    <w:p>
      <w:pPr>
        <w:spacing w:before="80" w:after="0"/>
      </w:pPr>
      <w:r>
        <w:rPr>
          <w:rFonts w:ascii="Cambria" w:hAnsi="Cambria"/>
          <w:b/>
          <w:i w:val="0"/>
          <w:color w:val="22262E"/>
          <w:sz w:val="21"/>
        </w:rPr>
        <w:t>City of Fort Myers</w:t>
      </w:r>
    </w:p>
    <w:p>
      <w:pPr>
        <w:spacing w:after="20"/>
      </w:pPr>
      <w:r>
        <w:rPr>
          <w:rFonts w:ascii="Calibri" w:hAnsi="Calibri"/>
          <w:b w:val="0"/>
          <w:i/>
          <w:color w:val="55606F"/>
          <w:sz w:val="18"/>
        </w:rPr>
        <w:t>Oracle Fusion Financials, SCM &amp; HCM: Solution Architect &amp; Technical Lead · Oct 2024 to Present</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Full Oracle Fusion ERP implementation replacing legacy Eden and ancillary on-prem applications.</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Designed and led 20+ conversion programs loading 50,000 records via FBDI across all modules, reconciling every object back to source to the penny.</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Created 30+ OIC integrations spanning Payroll, Benefits, Employees, OTL, Inventory, Purchasing, GL, AP, and AR.</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Led a team of 6 developers building custom VBCS applications that retired 2 legacy on-prem systems, delivered on schedule for the phase-1 go-live.</w:t>
      </w:r>
    </w:p>
    <w:p>
      <w:pPr>
        <w:spacing w:before="80" w:after="0"/>
      </w:pPr>
      <w:r>
        <w:rPr>
          <w:rFonts w:ascii="Cambria" w:hAnsi="Cambria"/>
          <w:b/>
          <w:i w:val="0"/>
          <w:color w:val="22262E"/>
          <w:sz w:val="21"/>
        </w:rPr>
        <w:t>American Society of Clinical Oncology (ASCO)</w:t>
      </w:r>
    </w:p>
    <w:p>
      <w:pPr>
        <w:spacing w:after="20"/>
      </w:pPr>
      <w:r>
        <w:rPr>
          <w:rFonts w:ascii="Calibri" w:hAnsi="Calibri"/>
          <w:b w:val="0"/>
          <w:i/>
          <w:color w:val="55606F"/>
          <w:sz w:val="18"/>
        </w:rPr>
        <w:t>Oracle Fusion ERP + EPM with OIC, ADB &amp; VBCS: Solution Architect &amp; Technical Lead · Jun 2022 to Apr 2024</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Multi-year, multi-phase implementation of Cloud ERP (GL, FA, AP, AR, Procurement, Projects, OM/Fulfillment, Subscriptions) and EPM for a large non-profit clinical research organization.</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Led a development team of 7 onshore and offshore Oracle developers.</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Designed 20+ OIC integrations processing hundreds of orders per day across 8 order-management systems (B2B, B2C, ecommerce), coordinating 3 client application teams.</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Enabled SSO federation between Oracle ERP embedded IDCS and the client's third-party provider (Okta).</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Extended Order-to-Cash, Procure-to-Pay, and Revenue Recognition flows using Application Composer and embedded VBS; authored AN.100, DS.140, and TA.030 designs.</w:t>
      </w:r>
    </w:p>
    <w:p>
      <w:pPr>
        <w:spacing w:before="80" w:after="0"/>
      </w:pPr>
      <w:r>
        <w:rPr>
          <w:rFonts w:ascii="Cambria" w:hAnsi="Cambria"/>
          <w:b/>
          <w:i w:val="0"/>
          <w:color w:val="22262E"/>
          <w:sz w:val="21"/>
        </w:rPr>
        <w:t>Marine Corps Community Services (MCCS)</w:t>
      </w:r>
    </w:p>
    <w:p>
      <w:pPr>
        <w:spacing w:after="20"/>
      </w:pPr>
      <w:r>
        <w:rPr>
          <w:rFonts w:ascii="Calibri" w:hAnsi="Calibri"/>
          <w:b w:val="0"/>
          <w:i/>
          <w:color w:val="55606F"/>
          <w:sz w:val="18"/>
        </w:rPr>
        <w:t>Oracle Cloud Financials: Full Implementation: Solution Architect &amp; Technical Lead · Jul 2018 to May 2021</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Flagship engagement (6,300+ hours personally billed); lead architect and developer on the most technically complex Cloud ERP implementation in the Creoal portfolio at the time.</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Designed an integration framework on Oracle DB, APEX forms using SOAP and REST web services: 100+ integrations with 20+ third-party systems, in production since 2021.</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Built a fully automated, repeatable conversion process for 30 objects, able to handle millions of records: source extraction, validation, Cloud ERP import, and an APEX console for correcting and resubmitting failures without a full re-run — cutting reconversion cycles from months to days, or even hours.</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Converted Customers, Suppliers, Items, Employees, Fixed Assets, Projects, Receivables, Payables, Item Cost/On-Hand, Price Lists, POs, and Receipts.</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Worked with DOD auditing teams to meet WSS, FEDRAMP, and encryption requirements; coordinated STIG hardening across instances and tools.</w:t>
      </w:r>
    </w:p>
    <w:p>
      <w:pPr>
        <w:spacing w:before="80" w:after="0"/>
      </w:pPr>
      <w:r>
        <w:rPr>
          <w:rFonts w:ascii="Cambria" w:hAnsi="Cambria"/>
          <w:b/>
          <w:i w:val="0"/>
          <w:color w:val="22262E"/>
          <w:sz w:val="21"/>
        </w:rPr>
        <w:t>Total Terminals International (TTI)</w:t>
      </w:r>
    </w:p>
    <w:p>
      <w:pPr>
        <w:spacing w:after="20"/>
      </w:pPr>
      <w:r>
        <w:rPr>
          <w:rFonts w:ascii="Calibri" w:hAnsi="Calibri"/>
          <w:b w:val="0"/>
          <w:i/>
          <w:color w:val="55606F"/>
          <w:sz w:val="18"/>
        </w:rPr>
        <w:t>Procurement &amp; Supplier Sync: Solution Architect &amp; Technical Lead · Sep 2022 to Oct 2023</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Implemented Procurement, punchouts, and integrations syncing Items, Suppliers, Requisitions, POs, and Receipts between Fusion and third-party applications.</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Created app-driven OIC orchestrations exposing endpoints for third parties, and event-driven orchestrations using Business Events (PO Approval, Item Creation).</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Built reusable PL/SQL utility packages generating detailed email notifications and structured logs for any OIC error.</w:t>
      </w:r>
    </w:p>
    <w:p>
      <w:pPr>
        <w:spacing w:before="80" w:after="0"/>
      </w:pPr>
      <w:r>
        <w:rPr>
          <w:rFonts w:ascii="Cambria" w:hAnsi="Cambria"/>
          <w:b/>
          <w:i w:val="0"/>
          <w:color w:val="22262E"/>
          <w:sz w:val="21"/>
        </w:rPr>
        <w:t>New River Valley Community Services (NRVCS)</w:t>
      </w:r>
    </w:p>
    <w:p>
      <w:pPr>
        <w:spacing w:after="20"/>
      </w:pPr>
      <w:r>
        <w:rPr>
          <w:rFonts w:ascii="Calibri" w:hAnsi="Calibri"/>
          <w:b w:val="0"/>
          <w:i/>
          <w:color w:val="55606F"/>
          <w:sz w:val="18"/>
        </w:rPr>
        <w:t>Cloud ERP &amp; HCM Reimplementation with OIC: Solution Architect &amp; Technical Lead · Sep 2022 to Feb 2024</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Reimplementation of Cloud Financials and HCM including Payroll, Benefits, and Absences.</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Built an OIC orchestration to load HCM timecard data from FTP with transformation, validation, error-log files, and reconciliation reports.</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Developed BI Publisher eText templates for Paymode X, paper checks, and ACH; updated Payroll Fast Formulas for time-type enrichment and benefit-enrollment logic.</w:t>
      </w:r>
    </w:p>
    <w:p>
      <w:pPr>
        <w:spacing w:before="80" w:after="0"/>
      </w:pPr>
      <w:r>
        <w:rPr>
          <w:rFonts w:ascii="Cambria" w:hAnsi="Cambria"/>
          <w:b/>
          <w:i w:val="0"/>
          <w:color w:val="22262E"/>
          <w:sz w:val="21"/>
        </w:rPr>
        <w:t>British Defense Services</w:t>
      </w:r>
    </w:p>
    <w:p>
      <w:pPr>
        <w:spacing w:after="20"/>
      </w:pPr>
      <w:r>
        <w:rPr>
          <w:rFonts w:ascii="Calibri" w:hAnsi="Calibri"/>
          <w:b w:val="0"/>
          <w:i/>
          <w:color w:val="55606F"/>
          <w:sz w:val="18"/>
        </w:rPr>
        <w:t>Cloud ERP with OIC, ATP &amp; VBCS: Solution Architect &amp; Technical Lead · Dec 2021 to Sep 2024</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Implemented Cloud ERP (GL, FA, AP, AR, Procurement, Projects) with a custom VBCS embedded application extending Projects.</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Converted Oracle 11i data using OIC on-prem DB Adaptors → XSL transform → CSV/ZIP → FBDI upload to UCM with ESS staging/import.</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Provisioned full OCI infrastructure (VCN, ATP, private endpoints, security lists, ACLs); federated VBCS authentication to Fusion IDCS for SSO.</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Provided ongoing managed services and enhancement development post go-live, resolving integration issues and building new OIC orchestrations for evolving requirements.</w:t>
      </w:r>
    </w:p>
    <w:p>
      <w:pPr>
        <w:spacing w:before="80" w:after="0"/>
      </w:pPr>
      <w:r>
        <w:rPr>
          <w:rFonts w:ascii="Cambria" w:hAnsi="Cambria"/>
          <w:b/>
          <w:i w:val="0"/>
          <w:color w:val="22262E"/>
          <w:sz w:val="21"/>
        </w:rPr>
        <w:t>Princeton Plasma Physics Laboratory (PPPL)</w:t>
      </w:r>
    </w:p>
    <w:p>
      <w:pPr>
        <w:spacing w:after="20"/>
      </w:pPr>
      <w:r>
        <w:rPr>
          <w:rFonts w:ascii="Calibri" w:hAnsi="Calibri"/>
          <w:b w:val="0"/>
          <w:i/>
          <w:color w:val="55606F"/>
          <w:sz w:val="18"/>
        </w:rPr>
        <w:t>Cloud ERP with OIC, ATP &amp; APEX: Solution Architect &amp; Technical Lead · Jan 2022 to Sep 2022</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Cloud ERP implementation (GL, Procurement, AP, AR) for a US DOE national laboratory.</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Designed a private OCI VCN hosting Oracle ATP accessible from on-prem via private peering, with Fusion ERP remaining in the public cloud (no VPN required).</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Built OIC orchestrations to pick up vendor files from SFTP and process via FBDI; converted legacy Great Plains data through flat files.</w:t>
      </w:r>
    </w:p>
    <w:p>
      <w:pPr>
        <w:spacing w:before="80" w:after="0"/>
      </w:pPr>
      <w:r>
        <w:rPr>
          <w:rFonts w:ascii="Cambria" w:hAnsi="Cambria"/>
          <w:b/>
          <w:i w:val="0"/>
          <w:color w:val="22262E"/>
          <w:sz w:val="21"/>
        </w:rPr>
        <w:t>Washington Convention &amp; Sports Authority (Events DC)</w:t>
      </w:r>
    </w:p>
    <w:p>
      <w:pPr>
        <w:spacing w:after="20"/>
      </w:pPr>
      <w:r>
        <w:rPr>
          <w:rFonts w:ascii="Calibri" w:hAnsi="Calibri"/>
          <w:b w:val="0"/>
          <w:i/>
          <w:color w:val="55606F"/>
          <w:sz w:val="18"/>
        </w:rPr>
        <w:t>Cloud Financials with OIC: Solution Architect &amp; Technical Lead · Aug 2021 to Dec 2022</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Net-new Cloud ERP (GL, FA, AP, AR, Procurement) for a major convention and event-venue authority.</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Implemented inbound COA segment maintenance, customer/contact creation, AR invoice creation, and outbound receipt application/un-application via REST/SOAP and flat-file patterns.</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Developed BI Publisher templates for Check, PO, and AR Invoice; automated HCM conversions (Worker, Contacts, Supervisor, Benefits, Payroll, Absence) from UltiPro.</w:t>
      </w:r>
    </w:p>
    <w:p>
      <w:pPr>
        <w:spacing w:before="80" w:after="0"/>
      </w:pPr>
      <w:r>
        <w:rPr>
          <w:rFonts w:ascii="Cambria" w:hAnsi="Cambria"/>
          <w:b/>
          <w:i w:val="0"/>
          <w:color w:val="22262E"/>
          <w:sz w:val="21"/>
        </w:rPr>
        <w:t>DOE Oak Ridge / UCOR</w:t>
      </w:r>
    </w:p>
    <w:p>
      <w:pPr>
        <w:spacing w:after="20"/>
      </w:pPr>
      <w:r>
        <w:rPr>
          <w:rFonts w:ascii="Calibri" w:hAnsi="Calibri"/>
          <w:b w:val="0"/>
          <w:i/>
          <w:color w:val="55606F"/>
          <w:sz w:val="18"/>
        </w:rPr>
        <w:t>Source-to-Pay Implementation: Solution Architect &amp; Technical Lead · Apr 2021 to Apr 2022</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Cloud ERP Procurement (Source-to-Pay) for US DOE Oak Ridge site operations.</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Designed and built an automated P-Card auditing application in Oracle APEX filling a Cloud ERP gap: many-to-many PO-distribution-to-transaction attribution, tax allocation, and full audit traceability.</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Implemented role-based security inherited from Cloud ERP; used UTL_HTTP for bidirectional REST calls between on-prem Oracle DB and Fusion; auto-generated vendor invoices on approval.</w:t>
      </w:r>
    </w:p>
    <w:p>
      <w:pPr>
        <w:spacing w:before="80" w:after="0"/>
      </w:pPr>
      <w:r>
        <w:rPr>
          <w:rFonts w:ascii="Cambria" w:hAnsi="Cambria"/>
          <w:b/>
          <w:i w:val="0"/>
          <w:color w:val="22262E"/>
          <w:sz w:val="21"/>
        </w:rPr>
        <w:t>Blue Owl Capital (Owl Rock)</w:t>
      </w:r>
    </w:p>
    <w:p>
      <w:pPr>
        <w:spacing w:after="20"/>
      </w:pPr>
      <w:r>
        <w:rPr>
          <w:rFonts w:ascii="Calibri" w:hAnsi="Calibri"/>
          <w:b w:val="0"/>
          <w:i/>
          <w:color w:val="55606F"/>
          <w:sz w:val="18"/>
        </w:rPr>
        <w:t>Fusion Integrations, VBCS &amp; OIC Custom Apps: Solution Architect &amp; Technical Lead · Sep 2020 to Feb 2024</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Multiple engagements: Recharge/chargeback OIC integrations, timecard/labor HCM integration, invoice/payment sync with a third-party cloud financial application, and EAS staff augmentation.</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Converted legacy Oracle 11i custom forms to VBCS backed by Oracle ATP (data volume exceeded default VBCS limits); moved data bidirectionally via OIC.</w:t>
      </w:r>
    </w:p>
    <w:p>
      <w:pPr>
        <w:spacing w:before="80" w:after="0"/>
      </w:pPr>
      <w:r>
        <w:rPr>
          <w:rFonts w:ascii="Cambria" w:hAnsi="Cambria"/>
          <w:b/>
          <w:i w:val="0"/>
          <w:color w:val="22262E"/>
          <w:sz w:val="21"/>
        </w:rPr>
        <w:t>DOE Nevada National Security Sites</w:t>
      </w:r>
    </w:p>
    <w:p>
      <w:pPr>
        <w:spacing w:after="20"/>
      </w:pPr>
      <w:r>
        <w:rPr>
          <w:rFonts w:ascii="Calibri" w:hAnsi="Calibri"/>
          <w:b w:val="0"/>
          <w:i/>
          <w:color w:val="55606F"/>
          <w:sz w:val="18"/>
        </w:rPr>
        <w:t>Federal Cloud ERP: Solution Architect &amp; Technical Lead · 2022 to 2024</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Phase 1 readiness assessment followed by Phase 2 implementation of OIC integrations, conversions, and reporting for a highly regulated US DOE national-security environment.</w:t>
      </w:r>
    </w:p>
    <w:p>
      <w:pPr>
        <w:spacing w:before="80" w:after="0"/>
      </w:pPr>
      <w:r>
        <w:rPr>
          <w:rFonts w:ascii="Cambria" w:hAnsi="Cambria"/>
          <w:b/>
          <w:i w:val="0"/>
          <w:color w:val="22262E"/>
          <w:sz w:val="21"/>
        </w:rPr>
        <w:t>Oak Ridge Associated Universities (ORAU)</w:t>
      </w:r>
    </w:p>
    <w:p>
      <w:pPr>
        <w:spacing w:after="20"/>
      </w:pPr>
      <w:r>
        <w:rPr>
          <w:rFonts w:ascii="Calibri" w:hAnsi="Calibri"/>
          <w:b w:val="0"/>
          <w:i/>
          <w:color w:val="55606F"/>
          <w:sz w:val="18"/>
        </w:rPr>
        <w:t>Federal Cloud ERP: Solution Architect &amp; Technical Lead</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Built OIC integrations and data-migration components for the Oracle Cloud ERP go-live.</w:t>
      </w:r>
    </w:p>
    <w:p>
      <w:pPr>
        <w:spacing w:before="80" w:after="0"/>
      </w:pPr>
      <w:r>
        <w:rPr>
          <w:rFonts w:ascii="Cambria" w:hAnsi="Cambria"/>
          <w:b/>
          <w:i w:val="0"/>
          <w:color w:val="22262E"/>
          <w:sz w:val="21"/>
        </w:rPr>
        <w:t>Victra (ABC Phones of NC)</w:t>
      </w:r>
    </w:p>
    <w:p>
      <w:pPr>
        <w:spacing w:after="20"/>
      </w:pPr>
      <w:r>
        <w:rPr>
          <w:rFonts w:ascii="Calibri" w:hAnsi="Calibri"/>
          <w:b w:val="0"/>
          <w:i/>
          <w:color w:val="55606F"/>
          <w:sz w:val="18"/>
        </w:rPr>
        <w:t>Cloud ERP Implementation, Phase 1: Solution Architect &amp; Technical Lead · Sep 2020 to Jun 2021</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Net-new Cloud ERP (GL, AP, AR, Procurement) replacing QuickBooks and other third-party apps.</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Wrote extracts to pull legacy data and load Cloud ERP; developed BI Publisher and OTBI reports and custom Check/PO/AR Invoice templates.</w:t>
      </w:r>
    </w:p>
    <w:p>
      <w:pPr>
        <w:spacing w:before="80" w:after="0"/>
      </w:pPr>
      <w:r>
        <w:rPr>
          <w:rFonts w:ascii="Cambria" w:hAnsi="Cambria"/>
          <w:b/>
          <w:i w:val="0"/>
          <w:color w:val="22262E"/>
          <w:sz w:val="21"/>
        </w:rPr>
        <w:t>Cherry Bekaert Advisory</w:t>
      </w:r>
    </w:p>
    <w:p>
      <w:pPr>
        <w:spacing w:after="20"/>
      </w:pPr>
      <w:r>
        <w:rPr>
          <w:rFonts w:ascii="Calibri" w:hAnsi="Calibri"/>
          <w:b w:val="0"/>
          <w:i/>
          <w:color w:val="55606F"/>
          <w:sz w:val="18"/>
        </w:rPr>
        <w:t>Cloud ERP POS Integration &amp; Remediation: Solution Architect &amp; Technical Lead · Sep 2023 to Jul 2024</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Designed and implemented an OIC integration between Oracle Cloud ERP and the client's point-of-sale system, and led an ERP remediation effort to resolve post-go-live data quality and integration issues.</w:t>
      </w:r>
    </w:p>
    <w:p>
      <w:pPr>
        <w:spacing w:before="80" w:after="0"/>
      </w:pPr>
      <w:r>
        <w:rPr>
          <w:rFonts w:ascii="Cambria" w:hAnsi="Cambria"/>
          <w:b/>
          <w:i w:val="0"/>
          <w:color w:val="22262E"/>
          <w:sz w:val="21"/>
        </w:rPr>
        <w:t>American Reading Company</w:t>
      </w:r>
    </w:p>
    <w:p>
      <w:pPr>
        <w:spacing w:after="20"/>
      </w:pPr>
      <w:r>
        <w:rPr>
          <w:rFonts w:ascii="Calibri" w:hAnsi="Calibri"/>
          <w:b w:val="0"/>
          <w:i/>
          <w:color w:val="55606F"/>
          <w:sz w:val="18"/>
        </w:rPr>
        <w:t>Cloud ERP Implementation: Solution Architect &amp; Technical Lead · Jun 2022 to Feb 2023</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Served as technical lead for the Oracle Cloud ERP implementation, designing the integration and conversion strategy and implementing OIC orchestrations and FBDI-based conversions for the Financials go-live.</w:t>
      </w:r>
    </w:p>
    <w:p>
      <w:pPr>
        <w:spacing w:before="80" w:after="0"/>
      </w:pPr>
      <w:r>
        <w:rPr>
          <w:rFonts w:ascii="Cambria" w:hAnsi="Cambria"/>
          <w:b/>
          <w:i w:val="0"/>
          <w:color w:val="22262E"/>
          <w:sz w:val="21"/>
        </w:rPr>
        <w:t>Republic Services</w:t>
      </w:r>
    </w:p>
    <w:p>
      <w:pPr>
        <w:spacing w:after="20"/>
      </w:pPr>
      <w:r>
        <w:rPr>
          <w:rFonts w:ascii="Calibri" w:hAnsi="Calibri"/>
          <w:b w:val="0"/>
          <w:i/>
          <w:color w:val="55606F"/>
          <w:sz w:val="18"/>
        </w:rPr>
        <w:t>SCM Order Management with VBCS &amp; OIC: Solution Architect &amp; Technical Lead</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Worked on a Supply Chain and Order Management project building out new truck assets, including VBCS applications and OIC integrations.</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Automated the asset-creation process by leveraging data already captured during the sales and procurement lifecycle.</w:t>
      </w:r>
    </w:p>
    <w:p>
      <w:pPr>
        <w:spacing w:before="80" w:after="0"/>
      </w:pPr>
      <w:r>
        <w:rPr>
          <w:rFonts w:ascii="Cambria" w:hAnsi="Cambria"/>
          <w:b/>
          <w:i w:val="0"/>
          <w:color w:val="22262E"/>
          <w:sz w:val="21"/>
        </w:rPr>
        <w:t>Fred Alger &amp; Company</w:t>
      </w:r>
    </w:p>
    <w:p>
      <w:pPr>
        <w:spacing w:after="20"/>
      </w:pPr>
      <w:r>
        <w:rPr>
          <w:rFonts w:ascii="Calibri" w:hAnsi="Calibri"/>
          <w:b w:val="0"/>
          <w:i/>
          <w:color w:val="55606F"/>
          <w:sz w:val="18"/>
        </w:rPr>
        <w:t>Oracle Fusion AR &amp; Disbursement Integrations: Technical Lead</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Built AR integrations and SCIM identity integrations for the Oracle Fusion environment.</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Configured the payment process to automatically generate ACH files for disbursement.</w:t>
      </w:r>
    </w:p>
    <w:p>
      <w:pPr>
        <w:spacing w:before="80" w:after="0"/>
      </w:pPr>
      <w:r>
        <w:rPr>
          <w:rFonts w:ascii="Cambria" w:hAnsi="Cambria"/>
          <w:b/>
          <w:i w:val="0"/>
          <w:color w:val="22262E"/>
          <w:sz w:val="21"/>
        </w:rPr>
        <w:t>Fortinet</w:t>
      </w:r>
    </w:p>
    <w:p>
      <w:pPr>
        <w:spacing w:after="20"/>
      </w:pPr>
      <w:r>
        <w:rPr>
          <w:rFonts w:ascii="Calibri" w:hAnsi="Calibri"/>
          <w:b w:val="0"/>
          <w:i/>
          <w:color w:val="55606F"/>
          <w:sz w:val="18"/>
        </w:rPr>
        <w:t>Oracle Fusion Order Management Integrations: Technical Lead</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Designed and built OIC integrations creating sales order lines for regular quotes and for co-term and renewal quotes, each driven by a scheduler polling every five minutes.</w:t>
      </w:r>
    </w:p>
    <w:p>
      <w:pPr>
        <w:spacing w:before="80" w:after="0"/>
      </w:pPr>
      <w:r>
        <w:rPr>
          <w:rFonts w:ascii="Cambria" w:hAnsi="Cambria"/>
          <w:b/>
          <w:i w:val="0"/>
          <w:color w:val="22262E"/>
          <w:sz w:val="21"/>
        </w:rPr>
        <w:t>Indian Health Service</w:t>
      </w:r>
    </w:p>
    <w:p>
      <w:pPr>
        <w:spacing w:after="20"/>
      </w:pPr>
      <w:r>
        <w:rPr>
          <w:rFonts w:ascii="Calibri" w:hAnsi="Calibri"/>
          <w:b w:val="0"/>
          <w:i/>
          <w:color w:val="55606F"/>
          <w:sz w:val="18"/>
        </w:rPr>
        <w:t>OCI Security &amp; Infrastructure: Solution Architect</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Set up OCI security and infrastructure for the client's Oracle Cloud environment.</w:t>
      </w:r>
    </w:p>
    <w:p>
      <w:pPr>
        <w:spacing w:before="80" w:after="0"/>
      </w:pPr>
      <w:r>
        <w:rPr>
          <w:rFonts w:ascii="Cambria" w:hAnsi="Cambria"/>
          <w:b/>
          <w:i w:val="0"/>
          <w:color w:val="22262E"/>
          <w:sz w:val="21"/>
        </w:rPr>
        <w:t>Henry Jackson Foundation</w:t>
      </w:r>
    </w:p>
    <w:p>
      <w:pPr>
        <w:spacing w:after="20"/>
      </w:pPr>
      <w:r>
        <w:rPr>
          <w:rFonts w:ascii="Calibri" w:hAnsi="Calibri"/>
          <w:b w:val="0"/>
          <w:i/>
          <w:color w:val="55606F"/>
          <w:sz w:val="18"/>
        </w:rPr>
        <w:t>Data Warehouse Advisory: Advisor</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Provided advisory services on a data warehouse solution for Power BI, addressing reporting across integrated HCM and finance data spread over multiple source systems.</w:t>
      </w:r>
    </w:p>
    <w:p>
      <w:pPr>
        <w:spacing w:before="80" w:after="0"/>
      </w:pPr>
      <w:r>
        <w:rPr>
          <w:rFonts w:ascii="Cambria" w:hAnsi="Cambria"/>
          <w:b/>
          <w:i w:val="0"/>
          <w:color w:val="22262E"/>
          <w:sz w:val="21"/>
        </w:rPr>
        <w:t>PL Developments</w:t>
      </w:r>
    </w:p>
    <w:p>
      <w:pPr>
        <w:spacing w:after="20"/>
      </w:pPr>
      <w:r>
        <w:rPr>
          <w:rFonts w:ascii="Calibri" w:hAnsi="Calibri"/>
          <w:b w:val="0"/>
          <w:i/>
          <w:color w:val="55606F"/>
          <w:sz w:val="18"/>
        </w:rPr>
        <w:t>Cloud ERP Implementation: Solution Architect &amp; Technical Lead · Sep 2023 to Jan 2024</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Provided technical architecture and OIC integration development for the Oracle Cloud ERP implementation.</w:t>
      </w:r>
    </w:p>
    <w:p>
      <w:pPr>
        <w:spacing w:before="80" w:after="0"/>
      </w:pPr>
      <w:r>
        <w:rPr>
          <w:rFonts w:ascii="Cambria" w:hAnsi="Cambria"/>
          <w:b/>
          <w:i w:val="0"/>
          <w:color w:val="22262E"/>
          <w:sz w:val="21"/>
        </w:rPr>
        <w:t>Catawba Valley Medical Center</w:t>
      </w:r>
    </w:p>
    <w:p>
      <w:pPr>
        <w:spacing w:after="20"/>
      </w:pPr>
      <w:r>
        <w:rPr>
          <w:rFonts w:ascii="Calibri" w:hAnsi="Calibri"/>
          <w:b w:val="0"/>
          <w:i/>
          <w:color w:val="55606F"/>
          <w:sz w:val="18"/>
        </w:rPr>
        <w:t>Cloud ERP Implementation: Solution Architect &amp; Technical Lead · Apr 2024 to Jul 2024</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Technical lead for the Oracle Cloud ERP implementation, designing the integration and conversion approach.</w:t>
      </w:r>
    </w:p>
    <w:p>
      <w:pPr>
        <w:spacing w:before="80" w:after="0"/>
      </w:pPr>
      <w:r>
        <w:rPr>
          <w:rFonts w:ascii="Cambria" w:hAnsi="Cambria"/>
          <w:b/>
          <w:i w:val="0"/>
          <w:color w:val="22262E"/>
          <w:sz w:val="21"/>
        </w:rPr>
        <w:t>Public Health Management Corporation</w:t>
      </w:r>
    </w:p>
    <w:p>
      <w:pPr>
        <w:spacing w:after="20"/>
      </w:pPr>
      <w:r>
        <w:rPr>
          <w:rFonts w:ascii="Calibri" w:hAnsi="Calibri"/>
          <w:b w:val="0"/>
          <w:i/>
          <w:color w:val="55606F"/>
          <w:sz w:val="18"/>
        </w:rPr>
        <w:t>Cloud ERP Implementation: Solution Architect &amp; Technical Lead · Sep 2024 to Oct 2024</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Provided technical design and implementation support for the Oracle Cloud ERP go-live.</w:t>
      </w:r>
    </w:p>
    <w:p>
      <w:pPr>
        <w:spacing w:before="80" w:after="0"/>
      </w:pPr>
      <w:r>
        <w:rPr>
          <w:rFonts w:ascii="Cambria" w:hAnsi="Cambria"/>
          <w:b/>
          <w:i w:val="0"/>
          <w:color w:val="22262E"/>
          <w:sz w:val="21"/>
        </w:rPr>
        <w:t>Pathfinder Bank</w:t>
      </w:r>
    </w:p>
    <w:p>
      <w:pPr>
        <w:spacing w:after="20"/>
      </w:pPr>
      <w:r>
        <w:rPr>
          <w:rFonts w:ascii="Calibri" w:hAnsi="Calibri"/>
          <w:b w:val="0"/>
          <w:i/>
          <w:color w:val="55606F"/>
          <w:sz w:val="18"/>
        </w:rPr>
        <w:t>Cloud ERP Implementation: Solution Architect &amp; Technical Lead · Jun 2024 to Aug 2024</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Provided technical architecture and integration development support for the Oracle Cloud ERP implementation.</w:t>
      </w:r>
    </w:p>
    <w:p>
      <w:pPr>
        <w:spacing w:before="80" w:after="0"/>
      </w:pPr>
      <w:r>
        <w:rPr>
          <w:rFonts w:ascii="Cambria" w:hAnsi="Cambria"/>
          <w:b/>
          <w:i w:val="0"/>
          <w:color w:val="22262E"/>
          <w:sz w:val="21"/>
        </w:rPr>
        <w:t>Cuyahoga County (CCBDD)</w:t>
      </w:r>
    </w:p>
    <w:p>
      <w:pPr>
        <w:spacing w:after="20"/>
      </w:pPr>
      <w:r>
        <w:rPr>
          <w:rFonts w:ascii="Calibri" w:hAnsi="Calibri"/>
          <w:b w:val="0"/>
          <w:i/>
          <w:color w:val="55606F"/>
          <w:sz w:val="18"/>
        </w:rPr>
        <w:t>Cloud Financials Implementation: Solution Architect &amp; Technical Lead · Aug 2022 to Feb 2023</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Provided architecture and integration development for the county government's Oracle Cloud Financials go-live, designing the OIC integrations and conversion approach.</w:t>
      </w:r>
    </w:p>
    <w:p>
      <w:pPr>
        <w:spacing w:before="80" w:after="0"/>
      </w:pPr>
      <w:r>
        <w:rPr>
          <w:rFonts w:ascii="Cambria" w:hAnsi="Cambria"/>
          <w:b/>
          <w:i w:val="0"/>
          <w:color w:val="22262E"/>
          <w:sz w:val="21"/>
        </w:rPr>
        <w:t>Additional Clients</w:t>
      </w:r>
    </w:p>
    <w:p>
      <w:pPr>
        <w:spacing w:after="20"/>
      </w:pPr>
      <w:r>
        <w:rPr>
          <w:rFonts w:ascii="Calibri" w:hAnsi="Calibri"/>
          <w:b w:val="0"/>
          <w:i/>
          <w:color w:val="55606F"/>
          <w:sz w:val="18"/>
        </w:rPr>
        <w:t>Representative engagements</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Oracle Cloud ERP integrations (OIC), conversions, and BI Publisher reporting for: Adaptive Health &amp; Healthy Directions, Bayview Asset Management, CBiz, City of Manhattan (KS), County of Fayetteville, Crestline Solutions, CTDI, Dauphin County, Fedcap, Giner, Greenbacker Renewable Energy, Greater Richmond Transit Company (GRTC), Gwinnett County, JW Pepper, Mariposa, National Gallery of Art, Pershing Square, Pew Research, Savannah River, Sherlock Biosciences, Sparton, Tishman, Toshiba, U.S. Department of Energy, and Wichita Public Schools.</w:t>
      </w:r>
    </w:p>
    <w:p>
      <w:pPr>
        <w:spacing w:before="180" w:after="0"/>
      </w:pPr>
      <w:r>
        <w:rPr>
          <w:rFonts w:ascii="Cambria" w:hAnsi="Cambria"/>
          <w:b/>
          <w:i w:val="0"/>
          <w:color w:val="0F243E"/>
          <w:sz w:val="25"/>
        </w:rPr>
        <w:t>Biztech (acquired by Denovo)</w:t>
      </w:r>
    </w:p>
    <w:p>
      <w:pPr>
        <w:spacing w:after="40"/>
      </w:pPr>
      <w:r>
        <w:rPr>
          <w:rFonts w:ascii="Calibri" w:hAnsi="Calibri"/>
          <w:b/>
          <w:i w:val="0"/>
          <w:color w:val="1F497D"/>
          <w:sz w:val="20"/>
        </w:rPr>
        <w:t>BI &amp; Applications Technology Practice Director · King of Prussia, PA · 2011 to 2018</w:t>
      </w:r>
    </w:p>
    <w:p>
      <w:pPr>
        <w:spacing w:after="60"/>
      </w:pPr>
      <w:r>
        <w:rPr>
          <w:rFonts w:ascii="Calibri" w:hAnsi="Calibri"/>
          <w:b w:val="0"/>
          <w:i/>
          <w:color w:val="55606F"/>
          <w:sz w:val="19"/>
        </w:rPr>
        <w:t>Led and grew the Business Intelligence practice and later directed daily operations of 50+ consultants across four practice teams (EBS Applications Technology, EBS Supply Chain, Hyperion Essbase, and Business Analytics) plus offshore operations in two countries. I owned staffing, utilization, gross margin, and delivery quality across every project, usually against tight client deadlines and fixed budgets, architected every OBIEE and OBIA solution design, and created reusable work product to enable an offshore model while still acting as project manager, solution architect, and technical lead on the most complex engagements.</w:t>
      </w:r>
    </w:p>
    <w:p>
      <w:pPr>
        <w:spacing w:before="80" w:after="0"/>
      </w:pPr>
      <w:r>
        <w:rPr>
          <w:rFonts w:ascii="Cambria" w:hAnsi="Cambria"/>
          <w:b/>
          <w:i w:val="0"/>
          <w:color w:val="22262E"/>
          <w:sz w:val="21"/>
        </w:rPr>
        <w:t>Helzberg Diamonds</w:t>
      </w:r>
    </w:p>
    <w:p>
      <w:pPr>
        <w:spacing w:after="20"/>
      </w:pPr>
      <w:r>
        <w:rPr>
          <w:rFonts w:ascii="Calibri" w:hAnsi="Calibri"/>
          <w:b w:val="0"/>
          <w:i/>
          <w:color w:val="55606F"/>
          <w:sz w:val="18"/>
        </w:rPr>
        <w:t>Cloud ERP with ICS/OIC (Early Adopter): Technical Lead &amp; Solution Architect</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One of the earliest ICS/OIC Cloud ERP implementations, on a pre-GA Integration Cloud Service and early Cloud ERP Financials release.</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Built ICS integrations polling FTP, traversing records, and calling Cloud web services to insert records; passed file imports to UCM and invoked bulk-insert ESS jobs.</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Developed OTBI reports, BI Publisher check/eText templates, and data models exposed as web services; delivered FBDI training and an Excel/VBScript BIP add-in.</w:t>
      </w:r>
    </w:p>
    <w:p>
      <w:pPr>
        <w:spacing w:before="80" w:after="0"/>
      </w:pPr>
      <w:r>
        <w:rPr>
          <w:rFonts w:ascii="Cambria" w:hAnsi="Cambria"/>
          <w:b/>
          <w:i w:val="0"/>
          <w:color w:val="22262E"/>
          <w:sz w:val="21"/>
        </w:rPr>
        <w:t>Flatiron</w:t>
      </w:r>
    </w:p>
    <w:p>
      <w:pPr>
        <w:spacing w:after="20"/>
      </w:pPr>
      <w:r>
        <w:rPr>
          <w:rFonts w:ascii="Calibri" w:hAnsi="Calibri"/>
          <w:b w:val="0"/>
          <w:i/>
          <w:color w:val="55606F"/>
          <w:sz w:val="18"/>
        </w:rPr>
        <w:t>Cloud ERP with IaaS, PaaS &amp; SaaS: Technical Lead &amp; Solution Architect</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Integrated Salesforce with Cloud ERP using Java Cloud Service (PaaS) and DBaaS; deployed Java integration classes via JDeveloper.</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Called SOAP services from Salesforce to collect opportunity data and create Customers in Cloud ERP; scheduled nightly batch DB jobs; captured errors in DBaaS via REST.</w:t>
      </w:r>
    </w:p>
    <w:p>
      <w:pPr>
        <w:spacing w:before="80" w:after="0"/>
      </w:pPr>
      <w:r>
        <w:rPr>
          <w:rFonts w:ascii="Cambria" w:hAnsi="Cambria"/>
          <w:b/>
          <w:i w:val="0"/>
          <w:color w:val="22262E"/>
          <w:sz w:val="21"/>
        </w:rPr>
        <w:t>Aramark</w:t>
      </w:r>
    </w:p>
    <w:p>
      <w:pPr>
        <w:spacing w:after="20"/>
      </w:pPr>
      <w:r>
        <w:rPr>
          <w:rFonts w:ascii="Calibri" w:hAnsi="Calibri"/>
          <w:b w:val="0"/>
          <w:i/>
          <w:color w:val="55606F"/>
          <w:sz w:val="18"/>
        </w:rPr>
        <w:t>EBS R12 Custom Solution + OBIA HR Analytics: Technical Lead &amp; Solution Architect</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Implemented OBIA HR Analytics 11g integrated with custom EBS forms enforcing headcount-approval workflows against budget tables.</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Designed the full solution spanning Oracle HRMS, custom EBS tables, OBIA, and third-party recruiting apps using FTP batch files, Informatica, and DB Links.</w:t>
      </w:r>
    </w:p>
    <w:p>
      <w:pPr>
        <w:spacing w:before="80" w:after="0"/>
      </w:pPr>
      <w:r>
        <w:rPr>
          <w:rFonts w:ascii="Cambria" w:hAnsi="Cambria"/>
          <w:b/>
          <w:i w:val="0"/>
          <w:color w:val="22262E"/>
          <w:sz w:val="21"/>
        </w:rPr>
        <w:t>Insight Accelerators (Biztech Product)</w:t>
      </w:r>
    </w:p>
    <w:p>
      <w:pPr>
        <w:spacing w:after="20"/>
      </w:pPr>
      <w:r>
        <w:rPr>
          <w:rFonts w:ascii="Calibri" w:hAnsi="Calibri"/>
          <w:b w:val="0"/>
          <w:i/>
          <w:color w:val="55606F"/>
          <w:sz w:val="18"/>
        </w:rPr>
        <w:t>EBS BI Bolt-On: Project Manager &amp; Lead Developer</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Designed and built a real-time BI bolt-on for Oracle EBS, filling the gap where OBIA shows only batch/ETL data, not real-time transactions.</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Delivered real-time Balance Sheets, Income Statements, and KPIs (Gross Margin, Working Capital, Current Ratio, DSO, DPO, Inventory Turns) with drill-through to transaction detail across AP, AR, GL, PO, Projects, and OTL; led a team of 6.</w:t>
      </w:r>
    </w:p>
    <w:p>
      <w:pPr>
        <w:spacing w:before="80" w:after="0"/>
      </w:pPr>
      <w:r>
        <w:rPr>
          <w:rFonts w:ascii="Cambria" w:hAnsi="Cambria"/>
          <w:b/>
          <w:i w:val="0"/>
          <w:color w:val="22262E"/>
          <w:sz w:val="21"/>
        </w:rPr>
        <w:t>Yeshiva University</w:t>
      </w:r>
    </w:p>
    <w:p>
      <w:pPr>
        <w:spacing w:after="20"/>
      </w:pPr>
      <w:r>
        <w:rPr>
          <w:rFonts w:ascii="Calibri" w:hAnsi="Calibri"/>
          <w:b w:val="0"/>
          <w:i/>
          <w:color w:val="55606F"/>
          <w:sz w:val="18"/>
        </w:rPr>
        <w:t>OBIEE 11g Implementation: Project Manager &amp; Solution Architect</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Installed and upgraded OBIEE 11g; built 200+ reports across 20 business models spanning GL, Grants, Payroll, HR, and Institutional Advancement from OLAP (ODS) and OLTP (Banner) sources.</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Implemented complex RPD models (time series, multi-LTS facts, write-back) and cross-instance migration; reports used daily by the university president.</w:t>
      </w:r>
    </w:p>
    <w:p>
      <w:pPr>
        <w:spacing w:before="80" w:after="0"/>
      </w:pPr>
      <w:r>
        <w:rPr>
          <w:rFonts w:ascii="Cambria" w:hAnsi="Cambria"/>
          <w:b/>
          <w:i w:val="0"/>
          <w:color w:val="22262E"/>
          <w:sz w:val="21"/>
        </w:rPr>
        <w:t>Royal Bank of Scotland (RBS)</w:t>
      </w:r>
    </w:p>
    <w:p>
      <w:pPr>
        <w:spacing w:after="20"/>
      </w:pPr>
      <w:r>
        <w:rPr>
          <w:rFonts w:ascii="Calibri" w:hAnsi="Calibri"/>
          <w:b w:val="0"/>
          <w:i/>
          <w:color w:val="55606F"/>
          <w:sz w:val="18"/>
        </w:rPr>
        <w:t>OBIEE GL Analytics, Post-Acquisition Integration: Senior BI Developer</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After the RBS acquisition of ABN AMRO, integrated legacy GL with Oracle GL across 200+ nightly feeds and built a star-schema warehouse for daily year-to-date and period-to-date averages and end-of-day balances in functional, entered, and converted currencies.</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Built the nightly Informatica ETL, integrated OBIEE authentication with Active Directory, trained more than 100 users across two countries, and presented the case study at Collaborate 09.</w:t>
      </w:r>
    </w:p>
    <w:p>
      <w:pPr>
        <w:spacing w:before="80" w:after="0"/>
      </w:pPr>
      <w:r>
        <w:rPr>
          <w:rFonts w:ascii="Cambria" w:hAnsi="Cambria"/>
          <w:b/>
          <w:i w:val="0"/>
          <w:color w:val="22262E"/>
          <w:sz w:val="21"/>
        </w:rPr>
        <w:t>SafeNet</w:t>
      </w:r>
    </w:p>
    <w:p>
      <w:pPr>
        <w:spacing w:after="20"/>
      </w:pPr>
      <w:r>
        <w:rPr>
          <w:rFonts w:ascii="Calibri" w:hAnsi="Calibri"/>
          <w:b w:val="0"/>
          <w:i/>
          <w:color w:val="55606F"/>
          <w:sz w:val="18"/>
        </w:rPr>
        <w:t>OBIA 10g to 11g Upgrade: Project Manager &amp; Solutions Architect</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Led a team of six to stand up a new OBIEE 11.1.1.7.0 environment with Informatica and DAC and upgrade the existing 10g implementation, including Noetix, OBIA Financials, and OBIA HR.</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Reconfigured the OBIEE security model for 11g, added Supply Chain and Order Management subject areas, extended the prebuilt warehouse, and delivered under budget in a three-month window.</w:t>
      </w:r>
    </w:p>
    <w:p>
      <w:pPr>
        <w:spacing w:before="80" w:after="0"/>
      </w:pPr>
      <w:r>
        <w:rPr>
          <w:rFonts w:ascii="Cambria" w:hAnsi="Cambria"/>
          <w:b/>
          <w:i w:val="0"/>
          <w:color w:val="22262E"/>
          <w:sz w:val="21"/>
        </w:rPr>
        <w:t>Synchronoss Technologies</w:t>
      </w:r>
    </w:p>
    <w:p>
      <w:pPr>
        <w:spacing w:after="20"/>
      </w:pPr>
      <w:r>
        <w:rPr>
          <w:rFonts w:ascii="Calibri" w:hAnsi="Calibri"/>
          <w:b w:val="0"/>
          <w:i/>
          <w:color w:val="55606F"/>
          <w:sz w:val="18"/>
        </w:rPr>
        <w:t>OBIA SCM Implementation: Project Manager &amp; Solution Architect</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Implemented OBIA Financials in OBIEE 11.1.1.7.1 against EBS R12.1.3, installed OBIA 11g, configured DAC and Informatica, and documented the configuration so internal developers could replicate it in production.</w:t>
      </w:r>
    </w:p>
    <w:p>
      <w:pPr>
        <w:spacing w:before="80" w:after="0"/>
      </w:pPr>
      <w:r>
        <w:rPr>
          <w:rFonts w:ascii="Cambria" w:hAnsi="Cambria"/>
          <w:b/>
          <w:i w:val="0"/>
          <w:color w:val="22262E"/>
          <w:sz w:val="21"/>
        </w:rPr>
        <w:t>Iron Bow Technologies</w:t>
      </w:r>
    </w:p>
    <w:p>
      <w:pPr>
        <w:spacing w:after="20"/>
      </w:pPr>
      <w:r>
        <w:rPr>
          <w:rFonts w:ascii="Calibri" w:hAnsi="Calibri"/>
          <w:b w:val="0"/>
          <w:i/>
          <w:color w:val="55606F"/>
          <w:sz w:val="18"/>
        </w:rPr>
        <w:t>OBIA Supply Chain &amp; Order Management: Project Manager &amp; Solution Architect</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Implemented OBIA Supply Chain and Order Management in OBIEE 11.1.1.6.0 against EBS R12.1.3, installing OBIA 7.9.6.3 and configuring, testing, and migrating to production within a 45-day timeframe.</w:t>
      </w:r>
    </w:p>
    <w:p>
      <w:pPr>
        <w:spacing w:before="80" w:after="0"/>
      </w:pPr>
      <w:r>
        <w:rPr>
          <w:rFonts w:ascii="Cambria" w:hAnsi="Cambria"/>
          <w:b/>
          <w:i w:val="0"/>
          <w:color w:val="22262E"/>
          <w:sz w:val="21"/>
        </w:rPr>
        <w:t>Mountaire Farms, Javits Center &amp; Parkway</w:t>
      </w:r>
    </w:p>
    <w:p>
      <w:pPr>
        <w:spacing w:after="20"/>
      </w:pPr>
      <w:r>
        <w:rPr>
          <w:rFonts w:ascii="Calibri" w:hAnsi="Calibri"/>
          <w:b w:val="0"/>
          <w:i/>
          <w:color w:val="55606F"/>
          <w:sz w:val="18"/>
        </w:rPr>
        <w:t>OBIA 11g Implementations: Solutions Architect</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Led the technical team implementing OBIA 11.1.1.8.1 and 11.1.1.7.1 using ODI as the ETL platform, including rapid 45-day implementations.</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Customized balance sheet and financial statement reports for client-specific group-account mappings, built custom Informatica and ODI mappings, and upgraded OBIEE and OBIA from 11.1.1.7.1 to 11.1.1.8.1.</w:t>
      </w:r>
    </w:p>
    <w:p>
      <w:pPr>
        <w:spacing w:before="80" w:after="0"/>
      </w:pPr>
      <w:r>
        <w:rPr>
          <w:rFonts w:ascii="Cambria" w:hAnsi="Cambria"/>
          <w:b/>
          <w:i w:val="0"/>
          <w:color w:val="22262E"/>
          <w:sz w:val="21"/>
        </w:rPr>
        <w:t>Takasago</w:t>
      </w:r>
    </w:p>
    <w:p>
      <w:pPr>
        <w:spacing w:after="20"/>
      </w:pPr>
      <w:r>
        <w:rPr>
          <w:rFonts w:ascii="Calibri" w:hAnsi="Calibri"/>
          <w:b w:val="0"/>
          <w:i/>
          <w:color w:val="55606F"/>
          <w:sz w:val="18"/>
        </w:rPr>
        <w:t>Advanced OBIEE 11g Data Modeling Training: Trainer &amp; Curriculum Developer</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Developed and delivered advanced OBIEE 11g data-modeling training equivalent to Oracle's repository program, saving clients more than $5,000 per person versus Oracle-delivered training.</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Built a sample Oracle schema for hands-on delivery, covering the physical, business, and presentation layers, logical table sources, calculations, dimensions, aggregates, time series, security, cache management, usage tracking, and multi-user development.</w:t>
      </w:r>
    </w:p>
    <w:p>
      <w:pPr>
        <w:spacing w:before="80" w:after="0"/>
      </w:pPr>
      <w:r>
        <w:rPr>
          <w:rFonts w:ascii="Cambria" w:hAnsi="Cambria"/>
          <w:b/>
          <w:i w:val="0"/>
          <w:color w:val="22262E"/>
          <w:sz w:val="21"/>
        </w:rPr>
        <w:t>Customers Bank</w:t>
      </w:r>
    </w:p>
    <w:p>
      <w:pPr>
        <w:spacing w:after="20"/>
      </w:pPr>
      <w:r>
        <w:rPr>
          <w:rFonts w:ascii="Calibri" w:hAnsi="Calibri"/>
          <w:b w:val="0"/>
          <w:i/>
          <w:color w:val="55606F"/>
          <w:sz w:val="18"/>
        </w:rPr>
        <w:t>OBIEE 11g Implementation &amp; Custom DW: Senior BI Consultant</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Installed and configured OBIEE 11g and designed an OWB-based data warehouse; the legacy database held only balance changes, so the warehouse produced daily balance snapshots and pre-calculated monthly, quarterly, and yearly measures.</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Implemented complex RPD models with time series on additive and non-additive measures and a single business model fact built from multiple logical table sources using vertical and horizontal federation.</w:t>
      </w:r>
    </w:p>
    <w:p>
      <w:pPr>
        <w:spacing w:before="80" w:after="0"/>
      </w:pPr>
      <w:r>
        <w:rPr>
          <w:rFonts w:ascii="Cambria" w:hAnsi="Cambria"/>
          <w:b/>
          <w:i w:val="0"/>
          <w:color w:val="22262E"/>
          <w:sz w:val="21"/>
        </w:rPr>
        <w:t>Pinnacle Foods</w:t>
      </w:r>
    </w:p>
    <w:p>
      <w:pPr>
        <w:spacing w:after="20"/>
      </w:pPr>
      <w:r>
        <w:rPr>
          <w:rFonts w:ascii="Calibri" w:hAnsi="Calibri"/>
          <w:b w:val="0"/>
          <w:i/>
          <w:color w:val="55606F"/>
          <w:sz w:val="18"/>
        </w:rPr>
        <w:t>OBIEE 11g Implementation: Senior BI Consultant</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Implemented a three-instance OBIEE 11.1.1.5.0 environment and built analyses against Hyperion Essbase, integrating OBIEE with Essbase to display plan versus actual figures.</w:t>
      </w:r>
    </w:p>
    <w:p>
      <w:pPr>
        <w:spacing w:before="80" w:after="0"/>
      </w:pPr>
      <w:r>
        <w:rPr>
          <w:rFonts w:ascii="Cambria" w:hAnsi="Cambria"/>
          <w:b/>
          <w:i w:val="0"/>
          <w:color w:val="22262E"/>
          <w:sz w:val="21"/>
        </w:rPr>
        <w:t>Verizon</w:t>
      </w:r>
    </w:p>
    <w:p>
      <w:pPr>
        <w:spacing w:after="20"/>
      </w:pPr>
      <w:r>
        <w:rPr>
          <w:rFonts w:ascii="Calibri" w:hAnsi="Calibri"/>
          <w:b w:val="0"/>
          <w:i/>
          <w:color w:val="55606F"/>
          <w:sz w:val="18"/>
        </w:rPr>
        <w:t>OBIA Implementation with Essbase Integration: BI Consultant</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Implemented OBIA with Essbase integration, GL analytics, and churn dashboards.</w:t>
      </w:r>
    </w:p>
    <w:p>
      <w:pPr>
        <w:spacing w:before="80" w:after="0"/>
      </w:pPr>
      <w:r>
        <w:rPr>
          <w:rFonts w:ascii="Cambria" w:hAnsi="Cambria"/>
          <w:b/>
          <w:i w:val="0"/>
          <w:color w:val="22262E"/>
          <w:sz w:val="21"/>
        </w:rPr>
        <w:t>Affiliated Distributors</w:t>
      </w:r>
    </w:p>
    <w:p>
      <w:pPr>
        <w:spacing w:after="20"/>
      </w:pPr>
      <w:r>
        <w:rPr>
          <w:rFonts w:ascii="Calibri" w:hAnsi="Calibri"/>
          <w:b w:val="0"/>
          <w:i/>
          <w:color w:val="55606F"/>
          <w:sz w:val="18"/>
        </w:rPr>
        <w:t>OBIA Implementation &amp; BI Training: BI Consultant</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Implemented OBIA and integrated Essbase, and delivered OTBI, RPD data modeling, and BI Publisher training.</w:t>
      </w:r>
    </w:p>
    <w:p>
      <w:pPr>
        <w:spacing w:before="80" w:after="0"/>
      </w:pPr>
      <w:r>
        <w:rPr>
          <w:rFonts w:ascii="Cambria" w:hAnsi="Cambria"/>
          <w:b/>
          <w:i w:val="0"/>
          <w:color w:val="22262E"/>
          <w:sz w:val="21"/>
        </w:rPr>
        <w:t>SIMCO Logistics</w:t>
      </w:r>
    </w:p>
    <w:p>
      <w:pPr>
        <w:spacing w:after="20"/>
      </w:pPr>
      <w:r>
        <w:rPr>
          <w:rFonts w:ascii="Calibri" w:hAnsi="Calibri"/>
          <w:b w:val="0"/>
          <w:i/>
          <w:color w:val="55606F"/>
          <w:sz w:val="18"/>
        </w:rPr>
        <w:t>Custom Data Warehouse: BI Consultant</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Built a custom data warehouse for consumer packaged goods (CPG) sales analytics.</w:t>
      </w:r>
    </w:p>
    <w:p>
      <w:pPr>
        <w:spacing w:before="80" w:after="0"/>
      </w:pPr>
      <w:r>
        <w:rPr>
          <w:rFonts w:ascii="Cambria" w:hAnsi="Cambria"/>
          <w:b/>
          <w:i w:val="0"/>
          <w:color w:val="22262E"/>
          <w:sz w:val="21"/>
        </w:rPr>
        <w:t>Global Advanced Metals</w:t>
      </w:r>
    </w:p>
    <w:p>
      <w:pPr>
        <w:spacing w:after="20"/>
      </w:pPr>
      <w:r>
        <w:rPr>
          <w:rFonts w:ascii="Calibri" w:hAnsi="Calibri"/>
          <w:b w:val="0"/>
          <w:i/>
          <w:color w:val="55606F"/>
          <w:sz w:val="18"/>
        </w:rPr>
        <w:t>Oracle SCM &amp; Quality (LIMS Interface): Technical Lead · c. 2016</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Delivered a custom two-way LIMS-to-Oracle interface supporting the quality sampling process, generating samples in Quality on release of sampling operations.</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Supported printing of Certificates of Analysis and Compliance (COA/COC) from the quality inspection results.</w:t>
      </w:r>
    </w:p>
    <w:p>
      <w:pPr>
        <w:spacing w:before="80" w:after="0"/>
      </w:pPr>
      <w:r>
        <w:rPr>
          <w:rFonts w:ascii="Cambria" w:hAnsi="Cambria"/>
          <w:b/>
          <w:i w:val="0"/>
          <w:color w:val="22262E"/>
          <w:sz w:val="21"/>
        </w:rPr>
        <w:t>National Response Corporation</w:t>
      </w:r>
    </w:p>
    <w:p>
      <w:pPr>
        <w:spacing w:after="20"/>
      </w:pPr>
      <w:r>
        <w:rPr>
          <w:rFonts w:ascii="Calibri" w:hAnsi="Calibri"/>
          <w:b w:val="0"/>
          <w:i/>
          <w:color w:val="55606F"/>
          <w:sz w:val="18"/>
        </w:rPr>
        <w:t>OBIEE &amp; OBIA Implementation: BI Consultant · c. 2011</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Implemented OBIEE and OBIA analytics with supporting integrations and data conversion for the client's reporting environment.</w:t>
      </w:r>
    </w:p>
    <w:p>
      <w:pPr>
        <w:spacing w:before="80" w:after="0"/>
      </w:pPr>
      <w:r>
        <w:rPr>
          <w:rFonts w:ascii="Cambria" w:hAnsi="Cambria"/>
          <w:b/>
          <w:i w:val="0"/>
          <w:color w:val="22262E"/>
          <w:sz w:val="21"/>
        </w:rPr>
        <w:t>Additional Clients</w:t>
      </w:r>
    </w:p>
    <w:p>
      <w:pPr>
        <w:spacing w:after="20"/>
      </w:pPr>
      <w:r>
        <w:rPr>
          <w:rFonts w:ascii="Calibri" w:hAnsi="Calibri"/>
          <w:b w:val="0"/>
          <w:i/>
          <w:color w:val="55606F"/>
          <w:sz w:val="18"/>
        </w:rPr>
        <w:t>Representative engagements</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OBIEE/OBIA installations, RPD data modeling, BI reporting, and EBS/Cloud implementation support for: Alex and Ani, Arcadis, Bradford White, Cerebral Palsy of New York, Chemring, Comcast, Harvard Business Publishing, Ligado Networks, Rabobank, Shiseido Americas, State of Nebraska, Unitek, United Gas Improvement (UGI), XNAV, and XPO Logistics.</w:t>
      </w:r>
    </w:p>
    <w:p>
      <w:pPr>
        <w:spacing w:before="180" w:after="0"/>
      </w:pPr>
      <w:r>
        <w:rPr>
          <w:rFonts w:ascii="Cambria" w:hAnsi="Cambria"/>
          <w:b/>
          <w:i w:val="0"/>
          <w:color w:val="0F243E"/>
          <w:sz w:val="25"/>
        </w:rPr>
        <w:t>Sungard AS</w:t>
      </w:r>
    </w:p>
    <w:p>
      <w:pPr>
        <w:spacing w:after="40"/>
      </w:pPr>
      <w:r>
        <w:rPr>
          <w:rFonts w:ascii="Calibri" w:hAnsi="Calibri"/>
          <w:b/>
          <w:i w:val="0"/>
          <w:color w:val="1F497D"/>
          <w:sz w:val="20"/>
        </w:rPr>
        <w:t>Data Warehouse &amp; Analytics Lead · 2009 to 2011</w:t>
      </w:r>
    </w:p>
    <w:p>
      <w:pPr>
        <w:spacing w:before="80" w:after="0"/>
      </w:pPr>
      <w:r>
        <w:rPr>
          <w:rFonts w:ascii="Cambria" w:hAnsi="Cambria"/>
          <w:b/>
          <w:i w:val="0"/>
          <w:color w:val="22262E"/>
          <w:sz w:val="21"/>
        </w:rPr>
        <w:t>Enterprise Data Warehouse: Full Build</w:t>
      </w:r>
    </w:p>
    <w:p>
      <w:pPr>
        <w:spacing w:after="20"/>
      </w:pPr>
      <w:r>
        <w:rPr>
          <w:rFonts w:ascii="Calibri" w:hAnsi="Calibri"/>
          <w:b w:val="0"/>
          <w:i/>
          <w:color w:val="55606F"/>
          <w:sz w:val="18"/>
        </w:rPr>
        <w:t>Senior BI Developer / DW Lead</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Built an enterprise data warehouse from the ground up using OBIEE 10g/11g, Teradata, and Informatica, integrating Oracle R12, a custom Oracle app, Changepoint, Salesforce, and Lotus Notes.</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Implemented OBIA 7.9.6.1 for GL, AP, AR, PO, Employee Expenses, and Usage Tracking; managed nightly loads with IBM Tivoli and Oracle DAC; SSO via Active Directory.</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Performance-tuned the warehouse to sub-second query response.</w:t>
      </w:r>
    </w:p>
    <w:p>
      <w:pPr>
        <w:spacing w:before="180" w:after="0"/>
      </w:pPr>
      <w:r>
        <w:rPr>
          <w:rFonts w:ascii="Cambria" w:hAnsi="Cambria"/>
          <w:b/>
          <w:i w:val="0"/>
          <w:color w:val="0F243E"/>
          <w:sz w:val="25"/>
        </w:rPr>
        <w:t>Biztech</w:t>
      </w:r>
    </w:p>
    <w:p>
      <w:pPr>
        <w:spacing w:after="40"/>
      </w:pPr>
      <w:r>
        <w:rPr>
          <w:rFonts w:ascii="Calibri" w:hAnsi="Calibri"/>
          <w:b/>
          <w:i w:val="0"/>
          <w:color w:val="1F497D"/>
          <w:sz w:val="20"/>
        </w:rPr>
        <w:t>Senior ERP Technical Consultant · King of Prussia, PA · 2005 to 2009</w:t>
      </w:r>
    </w:p>
    <w:p>
      <w:pPr>
        <w:spacing w:after="60"/>
      </w:pPr>
      <w:r>
        <w:rPr>
          <w:rFonts w:ascii="Calibri" w:hAnsi="Calibri"/>
          <w:b w:val="0"/>
          <w:i/>
          <w:color w:val="55606F"/>
          <w:sz w:val="19"/>
        </w:rPr>
        <w:t>A hands-on development role rather than a management one. I worked as a developer and lead developer building custom Oracle EBS solutions, owning the technical design and the code end to end.</w:t>
      </w:r>
    </w:p>
    <w:p>
      <w:pPr>
        <w:spacing w:before="80" w:after="0"/>
      </w:pPr>
      <w:r>
        <w:rPr>
          <w:rFonts w:ascii="Cambria" w:hAnsi="Cambria"/>
          <w:b/>
          <w:i w:val="0"/>
          <w:color w:val="22262E"/>
          <w:sz w:val="21"/>
        </w:rPr>
        <w:t>Rosetta Stone</w:t>
      </w:r>
    </w:p>
    <w:p>
      <w:pPr>
        <w:spacing w:after="20"/>
      </w:pPr>
      <w:r>
        <w:rPr>
          <w:rFonts w:ascii="Calibri" w:hAnsi="Calibri"/>
          <w:b w:val="0"/>
          <w:i/>
          <w:color w:val="55606F"/>
          <w:sz w:val="18"/>
        </w:rPr>
        <w:t>EBS R12 Custom AR-to-Cash Solution: Lead Developer</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Built a fully custom AR-to-Cash recognition solution for a subscription revenue model with a 10-person team including the CIO and VP of Operations.</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Interfaced AR transactions to a credit-card vendor, auto-created matched receipts, and reconciled bank statements via custom Cash Management programs; handled credit memos, on-account, and partial payments.</w:t>
      </w:r>
    </w:p>
    <w:p>
      <w:pPr>
        <w:spacing w:before="80" w:after="0"/>
      </w:pPr>
      <w:r>
        <w:rPr>
          <w:rFonts w:ascii="Cambria" w:hAnsi="Cambria"/>
          <w:b/>
          <w:i w:val="0"/>
          <w:color w:val="22262E"/>
          <w:sz w:val="21"/>
        </w:rPr>
        <w:t>Schramm Inc</w:t>
      </w:r>
    </w:p>
    <w:p>
      <w:pPr>
        <w:spacing w:after="20"/>
      </w:pPr>
      <w:r>
        <w:rPr>
          <w:rFonts w:ascii="Calibri" w:hAnsi="Calibri"/>
          <w:b w:val="0"/>
          <w:i/>
          <w:color w:val="55606F"/>
          <w:sz w:val="18"/>
        </w:rPr>
        <w:t>EBS Custom BI Publisher Reporting Suite: Technical Consultant</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Created XML/BI Publisher output for OM, PO, WIP, and Shipping: AR Invoices, POs, Financial Statements, Work Orders, Pick Slips, Dunning Letters, SO Acknowledgements, Quotes, and Transaction Registers.</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Added barcodes to pick tickets and work orders; scans updated WIP steps and inventory quantities via EBS interfaces.</w:t>
      </w:r>
    </w:p>
    <w:p>
      <w:pPr>
        <w:spacing w:before="80" w:after="0"/>
      </w:pPr>
      <w:r>
        <w:rPr>
          <w:rFonts w:ascii="Cambria" w:hAnsi="Cambria"/>
          <w:b/>
          <w:i w:val="0"/>
          <w:color w:val="22262E"/>
          <w:sz w:val="21"/>
        </w:rPr>
        <w:t>LA Weight Loss</w:t>
      </w:r>
    </w:p>
    <w:p>
      <w:pPr>
        <w:spacing w:after="20"/>
      </w:pPr>
      <w:r>
        <w:rPr>
          <w:rFonts w:ascii="Calibri" w:hAnsi="Calibri"/>
          <w:b w:val="0"/>
          <w:i/>
          <w:color w:val="55606F"/>
          <w:sz w:val="18"/>
        </w:rPr>
        <w:t>EBS iProcurement Implementation: Functional Analyst</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Implemented Oracle iProcurement for distributed locations to submit catalog requisitions to a central purchasing group.</w:t>
      </w:r>
    </w:p>
    <w:p>
      <w:pPr>
        <w:spacing w:before="80" w:after="0"/>
      </w:pPr>
      <w:r>
        <w:rPr>
          <w:rFonts w:ascii="Cambria" w:hAnsi="Cambria"/>
          <w:b/>
          <w:i w:val="0"/>
          <w:color w:val="22262E"/>
          <w:sz w:val="21"/>
        </w:rPr>
        <w:t>Recigno Dental</w:t>
      </w:r>
    </w:p>
    <w:p>
      <w:pPr>
        <w:spacing w:after="20"/>
      </w:pPr>
      <w:r>
        <w:rPr>
          <w:rFonts w:ascii="Calibri" w:hAnsi="Calibri"/>
          <w:b w:val="0"/>
          <w:i/>
          <w:color w:val="55606F"/>
          <w:sz w:val="18"/>
        </w:rPr>
        <w:t>EBS Custom BI Publisher Reporting: Technical Consultant</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Built customer-facing documents as XML/BI Publisher output: AR invoices, POs, financial statements, work orders, pick slips, dunning letters, SO acknowledgements, and quotes.</w:t>
      </w:r>
    </w:p>
    <w:p>
      <w:pPr>
        <w:spacing w:before="80" w:after="0"/>
      </w:pPr>
      <w:r>
        <w:rPr>
          <w:rFonts w:ascii="Cambria" w:hAnsi="Cambria"/>
          <w:b/>
          <w:i w:val="0"/>
          <w:color w:val="22262E"/>
          <w:sz w:val="21"/>
        </w:rPr>
        <w:t>Ametek</w:t>
      </w:r>
    </w:p>
    <w:p>
      <w:pPr>
        <w:spacing w:after="20"/>
      </w:pPr>
      <w:r>
        <w:rPr>
          <w:rFonts w:ascii="Calibri" w:hAnsi="Calibri"/>
          <w:b w:val="0"/>
          <w:i/>
          <w:color w:val="55606F"/>
          <w:sz w:val="18"/>
        </w:rPr>
        <w:t>Custom ETL Across Acquired GL Systems: Technical Consultant</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Built a custom Informatica ETL solution consolidating nightly and daily loads across many acquired subsidiaries' OLTP systems into Oracle GL, with an event-driven scheduling process.</w:t>
      </w:r>
    </w:p>
    <w:p>
      <w:pPr>
        <w:spacing w:before="80" w:after="0"/>
      </w:pPr>
      <w:r>
        <w:rPr>
          <w:rFonts w:ascii="Cambria" w:hAnsi="Cambria"/>
          <w:b/>
          <w:i w:val="0"/>
          <w:color w:val="22262E"/>
          <w:sz w:val="21"/>
        </w:rPr>
        <w:t>Primavera Software</w:t>
      </w:r>
    </w:p>
    <w:p>
      <w:pPr>
        <w:spacing w:after="20"/>
      </w:pPr>
      <w:r>
        <w:rPr>
          <w:rFonts w:ascii="Calibri" w:hAnsi="Calibri"/>
          <w:b w:val="0"/>
          <w:i/>
          <w:color w:val="55606F"/>
          <w:sz w:val="18"/>
        </w:rPr>
        <w:t>Oracle Discoverer &amp; Projects Reporting: Technical Consultant</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Implemented Oracle Discoverer 10g and Projects reporting against an Oracle 11i EBS system, including XML bursting and automated updates to project managers, time categories, and approval codes.</w:t>
      </w:r>
    </w:p>
    <w:p>
      <w:pPr>
        <w:spacing w:before="80" w:after="0"/>
      </w:pPr>
      <w:r>
        <w:rPr>
          <w:rFonts w:ascii="Cambria" w:hAnsi="Cambria"/>
          <w:b/>
          <w:i w:val="0"/>
          <w:color w:val="22262E"/>
          <w:sz w:val="21"/>
        </w:rPr>
        <w:t>Town Sports International</w:t>
      </w:r>
    </w:p>
    <w:p>
      <w:pPr>
        <w:spacing w:after="20"/>
      </w:pPr>
      <w:r>
        <w:rPr>
          <w:rFonts w:ascii="Calibri" w:hAnsi="Calibri"/>
          <w:b w:val="0"/>
          <w:i/>
          <w:color w:val="55606F"/>
          <w:sz w:val="18"/>
        </w:rPr>
        <w:t>Enterprise Data Warehouse (ODI): Technical Consultant</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Built a star-schema enterprise data warehouse for memberships, member services, and billing/AR using ODI ELT from three databases plus a third-party file system; PL/SQL packages and triggers synced banking data back to the OLTP system.</w:t>
      </w:r>
    </w:p>
    <w:p>
      <w:pPr>
        <w:spacing w:before="80" w:after="0"/>
      </w:pPr>
      <w:r>
        <w:rPr>
          <w:rFonts w:ascii="Cambria" w:hAnsi="Cambria"/>
          <w:b/>
          <w:i w:val="0"/>
          <w:color w:val="22262E"/>
          <w:sz w:val="21"/>
        </w:rPr>
        <w:t>Primus, LTD</w:t>
      </w:r>
    </w:p>
    <w:p>
      <w:pPr>
        <w:spacing w:after="20"/>
      </w:pPr>
      <w:r>
        <w:rPr>
          <w:rFonts w:ascii="Calibri" w:hAnsi="Calibri"/>
          <w:b w:val="0"/>
          <w:i/>
          <w:color w:val="55606F"/>
          <w:sz w:val="18"/>
        </w:rPr>
        <w:t>XML Publisher &amp; Discoverer Reporting: Technical Consultant</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Replaced a legacy reporting system with custom Oracle Discoverer 10g reporting, and built an XML Publisher check-writing solution using MICR font on blank check stock; built and delivered end-user training.</w:t>
      </w:r>
    </w:p>
    <w:p>
      <w:pPr>
        <w:spacing w:before="180" w:after="0"/>
      </w:pPr>
      <w:r>
        <w:rPr>
          <w:rFonts w:ascii="Cambria" w:hAnsi="Cambria"/>
          <w:b/>
          <w:i w:val="0"/>
          <w:color w:val="0F243E"/>
          <w:sz w:val="25"/>
        </w:rPr>
        <w:t>IKON Office Solutions / Ricoh</w:t>
      </w:r>
    </w:p>
    <w:p>
      <w:pPr>
        <w:spacing w:after="40"/>
      </w:pPr>
      <w:r>
        <w:rPr>
          <w:rFonts w:ascii="Calibri" w:hAnsi="Calibri"/>
          <w:b/>
          <w:i w:val="0"/>
          <w:color w:val="1F497D"/>
          <w:sz w:val="20"/>
        </w:rPr>
        <w:t>Business Systems Analyst, QA Tester &amp; Release Management Analyst · 2001 to 2005</w:t>
      </w:r>
    </w:p>
    <w:p>
      <w:pPr>
        <w:spacing w:after="60"/>
      </w:pPr>
      <w:r>
        <w:rPr>
          <w:rFonts w:ascii="Calibri" w:hAnsi="Calibri"/>
          <w:b w:val="0"/>
          <w:i/>
          <w:color w:val="55606F"/>
          <w:sz w:val="19"/>
        </w:rPr>
        <w:t>My early career at IKON spanned three distinct roles: an end user and business systems analyst on Oracle EBS, a QA tester validating new code, and a release management analyst controlling what reached production.</w:t>
      </w:r>
    </w:p>
    <w:p>
      <w:pPr>
        <w:spacing w:before="80" w:after="0"/>
      </w:pPr>
      <w:r>
        <w:rPr>
          <w:rFonts w:ascii="Cambria" w:hAnsi="Cambria"/>
          <w:b/>
          <w:i w:val="0"/>
          <w:color w:val="22262E"/>
          <w:sz w:val="21"/>
        </w:rPr>
        <w:t>End User &amp; Business Systems Analyst</w:t>
      </w:r>
    </w:p>
    <w:p>
      <w:pPr>
        <w:spacing w:after="20"/>
      </w:pPr>
      <w:r>
        <w:rPr>
          <w:rFonts w:ascii="Calibri" w:hAnsi="Calibri"/>
          <w:b w:val="0"/>
          <w:i/>
          <w:color w:val="55606F"/>
          <w:sz w:val="18"/>
        </w:rPr>
        <w:t>Oracle EBS Supply Chain</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Used and supported Oracle EBS day to day, serving as the primary contact for Oracle Purchasing, iProcurement, and Inventory and the third-party location interfaces, and as secondary contact for ASCP, WIP, Shipping, BOM, and Manugistics.</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Created, scheduled, and monitored SQL queries and interfaces across Oracle EBS, OMD, and Manugistics on UNIX, and automated purchasing through the EDI 832 Catalog process.</w:t>
      </w:r>
    </w:p>
    <w:p>
      <w:pPr>
        <w:spacing w:before="80" w:after="0"/>
      </w:pPr>
      <w:r>
        <w:rPr>
          <w:rFonts w:ascii="Cambria" w:hAnsi="Cambria"/>
          <w:b/>
          <w:i w:val="0"/>
          <w:color w:val="22262E"/>
          <w:sz w:val="21"/>
        </w:rPr>
        <w:t>QA Tester</w:t>
      </w:r>
    </w:p>
    <w:p>
      <w:pPr>
        <w:spacing w:after="20"/>
      </w:pPr>
      <w:r>
        <w:rPr>
          <w:rFonts w:ascii="Calibri" w:hAnsi="Calibri"/>
          <w:b w:val="0"/>
          <w:i/>
          <w:color w:val="55606F"/>
          <w:sz w:val="18"/>
        </w:rPr>
        <w:t>Quality Assurance</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Wrote and executed integrated and unit test plans, validating all new code against requirements before it reached production.</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Logged and tracked defects across the ERP, Field Service, and Install Base modules and confirmed fixes with the development team.</w:t>
      </w:r>
    </w:p>
    <w:p>
      <w:pPr>
        <w:spacing w:before="80" w:after="0"/>
      </w:pPr>
      <w:r>
        <w:rPr>
          <w:rFonts w:ascii="Cambria" w:hAnsi="Cambria"/>
          <w:b/>
          <w:i w:val="0"/>
          <w:color w:val="22262E"/>
          <w:sz w:val="21"/>
        </w:rPr>
        <w:t>Release Management Analyst</w:t>
      </w:r>
    </w:p>
    <w:p>
      <w:pPr>
        <w:spacing w:after="20"/>
      </w:pPr>
      <w:r>
        <w:rPr>
          <w:rFonts w:ascii="Calibri" w:hAnsi="Calibri"/>
          <w:b w:val="0"/>
          <w:i/>
          <w:color w:val="55606F"/>
          <w:sz w:val="18"/>
        </w:rPr>
        <w:t>Release Management</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Managed code releases across six Oracle EBS instances supporting ERP, Field Service, and Install Base on 11.5.9.</w:t>
      </w:r>
    </w:p>
    <w:p>
      <w:pPr>
        <w:spacing w:after="40"/>
        <w:ind w:left="403" w:hanging="230"/>
      </w:pPr>
      <w:r>
        <w:rPr>
          <w:rFonts w:ascii="Calibri" w:hAnsi="Calibri"/>
          <w:b/>
          <w:i w:val="0"/>
          <w:color w:val="1F497D"/>
          <w:sz w:val="20"/>
        </w:rPr>
        <w:t xml:space="preserve">▪  </w:t>
      </w:r>
      <w:r>
        <w:rPr>
          <w:rFonts w:ascii="Calibri" w:hAnsi="Calibri"/>
          <w:b w:val="0"/>
          <w:i w:val="0"/>
          <w:color w:val="22262E"/>
          <w:sz w:val="20"/>
        </w:rPr>
        <w:t>Coordinated promotion of tested code through environments and controlled what went into each production release.</w:t>
      </w:r>
    </w:p>
    <w:p>
      <w:pPr>
        <w:spacing w:before="200" w:after="60"/>
        <w:pBdr>
          <w:bottom w:val="single" w:sz="8" w:space="2" w:color="1F497D"/>
        </w:pBdr>
      </w:pPr>
      <w:r>
        <w:rPr>
          <w:rFonts w:ascii="Cambria" w:hAnsi="Cambria"/>
          <w:b/>
          <w:i w:val="0"/>
          <w:caps/>
          <w:color w:val="0F243E"/>
          <w:sz w:val="26"/>
        </w:rPr>
        <w:t>Certifications</w:t>
      </w:r>
    </w:p>
    <w:p>
      <w:pPr>
        <w:spacing w:after="20"/>
        <w:ind w:left="403" w:hanging="230"/>
      </w:pPr>
      <w:r>
        <w:rPr>
          <w:rFonts w:ascii="Calibri" w:hAnsi="Calibri"/>
          <w:b/>
          <w:i w:val="0"/>
          <w:color w:val="1F497D"/>
          <w:sz w:val="20"/>
        </w:rPr>
        <w:t xml:space="preserve">▪  </w:t>
      </w:r>
      <w:r>
        <w:rPr>
          <w:rFonts w:ascii="Calibri" w:hAnsi="Calibri"/>
          <w:b w:val="0"/>
          <w:i w:val="0"/>
          <w:color w:val="22262E"/>
          <w:sz w:val="20"/>
        </w:rPr>
        <w:t>Oracle Fusion AI Agent Studio Foundations Associate, 2025</w:t>
      </w:r>
    </w:p>
    <w:p>
      <w:pPr>
        <w:spacing w:after="20"/>
        <w:ind w:left="403" w:hanging="230"/>
      </w:pPr>
      <w:r>
        <w:rPr>
          <w:rFonts w:ascii="Calibri" w:hAnsi="Calibri"/>
          <w:b/>
          <w:i w:val="0"/>
          <w:color w:val="1F497D"/>
          <w:sz w:val="20"/>
        </w:rPr>
        <w:t xml:space="preserve">▪  </w:t>
      </w:r>
      <w:r>
        <w:rPr>
          <w:rFonts w:ascii="Calibri" w:hAnsi="Calibri"/>
          <w:b w:val="0"/>
          <w:i w:val="0"/>
          <w:color w:val="22262E"/>
          <w:sz w:val="20"/>
        </w:rPr>
        <w:t>Oracle APEX Cloud Certified Professional, 2025</w:t>
      </w:r>
    </w:p>
    <w:p>
      <w:pPr>
        <w:spacing w:after="20"/>
        <w:ind w:left="403" w:hanging="230"/>
      </w:pPr>
      <w:r>
        <w:rPr>
          <w:rFonts w:ascii="Calibri" w:hAnsi="Calibri"/>
          <w:b/>
          <w:i w:val="0"/>
          <w:color w:val="1F497D"/>
          <w:sz w:val="20"/>
        </w:rPr>
        <w:t xml:space="preserve">▪  </w:t>
      </w:r>
      <w:r>
        <w:rPr>
          <w:rFonts w:ascii="Calibri" w:hAnsi="Calibri"/>
          <w:b w:val="0"/>
          <w:i w:val="0"/>
          <w:color w:val="22262E"/>
          <w:sz w:val="20"/>
        </w:rPr>
        <w:t>Oracle AI Vector Search Certified Professional, 2025</w:t>
      </w:r>
    </w:p>
    <w:p>
      <w:pPr>
        <w:spacing w:after="20"/>
        <w:ind w:left="403" w:hanging="230"/>
      </w:pPr>
      <w:r>
        <w:rPr>
          <w:rFonts w:ascii="Calibri" w:hAnsi="Calibri"/>
          <w:b/>
          <w:i w:val="0"/>
          <w:color w:val="1F497D"/>
          <w:sz w:val="20"/>
        </w:rPr>
        <w:t xml:space="preserve">▪  </w:t>
      </w:r>
      <w:r>
        <w:rPr>
          <w:rFonts w:ascii="Calibri" w:hAnsi="Calibri"/>
          <w:b w:val="0"/>
          <w:i w:val="0"/>
          <w:color w:val="22262E"/>
          <w:sz w:val="20"/>
        </w:rPr>
        <w:t>AI with Python, HarvardX, 2025</w:t>
      </w:r>
    </w:p>
    <w:p>
      <w:pPr>
        <w:spacing w:after="20"/>
        <w:ind w:left="403" w:hanging="230"/>
      </w:pPr>
      <w:r>
        <w:rPr>
          <w:rFonts w:ascii="Calibri" w:hAnsi="Calibri"/>
          <w:b/>
          <w:i w:val="0"/>
          <w:color w:val="1F497D"/>
          <w:sz w:val="20"/>
        </w:rPr>
        <w:t xml:space="preserve">▪  </w:t>
      </w:r>
      <w:r>
        <w:rPr>
          <w:rFonts w:ascii="Calibri" w:hAnsi="Calibri"/>
          <w:b w:val="0"/>
          <w:i w:val="0"/>
          <w:color w:val="22262E"/>
          <w:sz w:val="20"/>
        </w:rPr>
        <w:t>Oracle Cloud Infrastructure Certified Architect Professional, 2024</w:t>
      </w:r>
    </w:p>
    <w:p>
      <w:pPr>
        <w:spacing w:after="20"/>
        <w:ind w:left="403" w:hanging="230"/>
      </w:pPr>
      <w:r>
        <w:rPr>
          <w:rFonts w:ascii="Calibri" w:hAnsi="Calibri"/>
          <w:b/>
          <w:i w:val="0"/>
          <w:color w:val="1F497D"/>
          <w:sz w:val="20"/>
        </w:rPr>
        <w:t xml:space="preserve">▪  </w:t>
      </w:r>
      <w:r>
        <w:rPr>
          <w:rFonts w:ascii="Calibri" w:hAnsi="Calibri"/>
          <w:b w:val="0"/>
          <w:i w:val="0"/>
          <w:color w:val="22262E"/>
          <w:sz w:val="20"/>
        </w:rPr>
        <w:t>AWS Certified Solutions Architect – Associate (SAA-C03), 2023</w:t>
      </w:r>
    </w:p>
    <w:p>
      <w:pPr>
        <w:spacing w:after="20"/>
        <w:ind w:left="403" w:hanging="230"/>
      </w:pPr>
      <w:r>
        <w:rPr>
          <w:rFonts w:ascii="Calibri" w:hAnsi="Calibri"/>
          <w:b/>
          <w:i w:val="0"/>
          <w:color w:val="1F497D"/>
          <w:sz w:val="20"/>
        </w:rPr>
        <w:t xml:space="preserve">▪  </w:t>
      </w:r>
      <w:r>
        <w:rPr>
          <w:rFonts w:ascii="Calibri" w:hAnsi="Calibri"/>
          <w:b w:val="0"/>
          <w:i w:val="0"/>
          <w:color w:val="22262E"/>
          <w:sz w:val="20"/>
        </w:rPr>
        <w:t>Oracle Cloud Platform Application Development Specialist, 2021</w:t>
      </w:r>
    </w:p>
    <w:p>
      <w:pPr>
        <w:spacing w:after="20"/>
        <w:ind w:left="403" w:hanging="230"/>
      </w:pPr>
      <w:r>
        <w:rPr>
          <w:rFonts w:ascii="Calibri" w:hAnsi="Calibri"/>
          <w:b/>
          <w:i w:val="0"/>
          <w:color w:val="1F497D"/>
          <w:sz w:val="20"/>
        </w:rPr>
        <w:t xml:space="preserve">▪  </w:t>
      </w:r>
      <w:r>
        <w:rPr>
          <w:rFonts w:ascii="Calibri" w:hAnsi="Calibri"/>
          <w:b w:val="0"/>
          <w:i w:val="0"/>
          <w:color w:val="22262E"/>
          <w:sz w:val="20"/>
        </w:rPr>
        <w:t>Oracle Cloud Application Integration Certified Associate, 2019</w:t>
      </w:r>
    </w:p>
    <w:p>
      <w:pPr>
        <w:spacing w:after="20"/>
        <w:ind w:left="403" w:hanging="230"/>
      </w:pPr>
      <w:r>
        <w:rPr>
          <w:rFonts w:ascii="Calibri" w:hAnsi="Calibri"/>
          <w:b/>
          <w:i w:val="0"/>
          <w:color w:val="1F497D"/>
          <w:sz w:val="20"/>
        </w:rPr>
        <w:t xml:space="preserve">▪  </w:t>
      </w:r>
      <w:r>
        <w:rPr>
          <w:rFonts w:ascii="Calibri" w:hAnsi="Calibri"/>
          <w:b w:val="0"/>
          <w:i w:val="0"/>
          <w:color w:val="22262E"/>
          <w:sz w:val="20"/>
        </w:rPr>
        <w:t>Oracle Applications Cloud Extensibility Implementation Specialist, 2016</w:t>
      </w:r>
    </w:p>
    <w:p>
      <w:pPr>
        <w:spacing w:after="20"/>
        <w:ind w:left="403" w:hanging="230"/>
      </w:pPr>
      <w:r>
        <w:rPr>
          <w:rFonts w:ascii="Calibri" w:hAnsi="Calibri"/>
          <w:b/>
          <w:i w:val="0"/>
          <w:color w:val="1F497D"/>
          <w:sz w:val="20"/>
        </w:rPr>
        <w:t xml:space="preserve">▪  </w:t>
      </w:r>
      <w:r>
        <w:rPr>
          <w:rFonts w:ascii="Calibri" w:hAnsi="Calibri"/>
          <w:b w:val="0"/>
          <w:i w:val="0"/>
          <w:color w:val="22262E"/>
          <w:sz w:val="20"/>
        </w:rPr>
        <w:t>Oracle Sales Cloud Implementation Specialist, 2016</w:t>
      </w:r>
    </w:p>
    <w:p>
      <w:pPr>
        <w:spacing w:after="20"/>
        <w:ind w:left="403" w:hanging="230"/>
      </w:pPr>
      <w:r>
        <w:rPr>
          <w:rFonts w:ascii="Calibri" w:hAnsi="Calibri"/>
          <w:b/>
          <w:i w:val="0"/>
          <w:color w:val="1F497D"/>
          <w:sz w:val="20"/>
        </w:rPr>
        <w:t xml:space="preserve">▪  </w:t>
      </w:r>
      <w:r>
        <w:rPr>
          <w:rFonts w:ascii="Calibri" w:hAnsi="Calibri"/>
          <w:b w:val="0"/>
          <w:i w:val="0"/>
          <w:color w:val="22262E"/>
          <w:sz w:val="20"/>
        </w:rPr>
        <w:t>Oracle BI Foundation Suite 11g Certified Implementation Specialist, 2013</w:t>
      </w:r>
    </w:p>
    <w:p>
      <w:pPr>
        <w:spacing w:after="20"/>
        <w:ind w:left="403" w:hanging="230"/>
      </w:pPr>
      <w:r>
        <w:rPr>
          <w:rFonts w:ascii="Calibri" w:hAnsi="Calibri"/>
          <w:b/>
          <w:i w:val="0"/>
          <w:color w:val="1F497D"/>
          <w:sz w:val="20"/>
        </w:rPr>
        <w:t xml:space="preserve">▪  </w:t>
      </w:r>
      <w:r>
        <w:rPr>
          <w:rFonts w:ascii="Calibri" w:hAnsi="Calibri"/>
          <w:b w:val="0"/>
          <w:i w:val="0"/>
          <w:color w:val="22262E"/>
          <w:sz w:val="20"/>
        </w:rPr>
        <w:t>Oracle BI Applications Certified Implementation Specialist, 2012</w:t>
      </w:r>
    </w:p>
    <w:p>
      <w:pPr>
        <w:spacing w:after="20"/>
        <w:ind w:left="403" w:hanging="230"/>
      </w:pPr>
      <w:r>
        <w:rPr>
          <w:rFonts w:ascii="Calibri" w:hAnsi="Calibri"/>
          <w:b/>
          <w:i w:val="0"/>
          <w:color w:val="1F497D"/>
          <w:sz w:val="20"/>
        </w:rPr>
        <w:t xml:space="preserve">▪  </w:t>
      </w:r>
      <w:r>
        <w:rPr>
          <w:rFonts w:ascii="Calibri" w:hAnsi="Calibri"/>
          <w:b w:val="0"/>
          <w:i w:val="0"/>
          <w:color w:val="22262E"/>
          <w:sz w:val="20"/>
        </w:rPr>
        <w:t>Oracle BI Foundation Suite 11 Pre-Sales Specialist, 2011</w:t>
      </w:r>
    </w:p>
    <w:p>
      <w:pPr>
        <w:spacing w:before="200" w:after="60"/>
        <w:pBdr>
          <w:bottom w:val="single" w:sz="8" w:space="2" w:color="1F497D"/>
        </w:pBdr>
      </w:pPr>
      <w:r>
        <w:rPr>
          <w:rFonts w:ascii="Cambria" w:hAnsi="Cambria"/>
          <w:b/>
          <w:i w:val="0"/>
          <w:caps/>
          <w:color w:val="0F243E"/>
          <w:sz w:val="26"/>
        </w:rPr>
        <w:t>Education</w:t>
      </w:r>
    </w:p>
    <w:p>
      <w:r>
        <w:rPr>
          <w:rFonts w:ascii="Calibri" w:hAnsi="Calibri"/>
          <w:b w:val="0"/>
          <w:i w:val="0"/>
          <w:color w:val="22262E"/>
          <w:sz w:val="20"/>
        </w:rPr>
        <w:t>M.S. Data Science — Saint Joseph’s University, 2018</w:t>
      </w:r>
    </w:p>
    <w:p>
      <w:r>
        <w:rPr>
          <w:rFonts w:ascii="Calibri" w:hAnsi="Calibri"/>
          <w:b w:val="0"/>
          <w:i w:val="0"/>
          <w:color w:val="22262E"/>
          <w:sz w:val="20"/>
        </w:rPr>
        <w:t>M.B.A. — Saint Joseph’s University, 2015</w:t>
      </w:r>
    </w:p>
    <w:p>
      <w:r>
        <w:rPr>
          <w:rFonts w:ascii="Calibri" w:hAnsi="Calibri"/>
          <w:b w:val="0"/>
          <w:i w:val="0"/>
          <w:color w:val="22262E"/>
          <w:sz w:val="20"/>
        </w:rPr>
        <w:t>B.S. Computer Engineering — Villanova University, 2001</w:t>
      </w:r>
    </w:p>
    <w:p>
      <w:pPr>
        <w:spacing w:before="200" w:after="60"/>
        <w:pBdr>
          <w:bottom w:val="single" w:sz="8" w:space="2" w:color="1F497D"/>
        </w:pBdr>
      </w:pPr>
      <w:r>
        <w:rPr>
          <w:rFonts w:ascii="Cambria" w:hAnsi="Cambria"/>
          <w:b/>
          <w:i w:val="0"/>
          <w:caps/>
          <w:color w:val="0F243E"/>
          <w:sz w:val="26"/>
        </w:rPr>
        <w:t>Speaking &amp; Publications</w:t>
      </w:r>
    </w:p>
    <w:p>
      <w:pPr>
        <w:spacing w:after="20"/>
        <w:ind w:left="403" w:hanging="230"/>
      </w:pPr>
      <w:r>
        <w:rPr>
          <w:rFonts w:ascii="Calibri" w:hAnsi="Calibri"/>
          <w:b/>
          <w:i w:val="0"/>
          <w:color w:val="1F497D"/>
          <w:sz w:val="20"/>
        </w:rPr>
        <w:t xml:space="preserve">▪  </w:t>
      </w:r>
      <w:r>
        <w:rPr>
          <w:rFonts w:ascii="Calibri" w:hAnsi="Calibri"/>
          <w:b w:val="0"/>
          <w:i w:val="0"/>
          <w:color w:val="22262E"/>
          <w:sz w:val="20"/>
        </w:rPr>
        <w:t>VBS Is Not Just a PaaSing Fad, Ascend 2026</w:t>
      </w:r>
    </w:p>
    <w:p>
      <w:pPr>
        <w:spacing w:after="20"/>
        <w:ind w:left="403" w:hanging="230"/>
      </w:pPr>
      <w:r>
        <w:rPr>
          <w:rFonts w:ascii="Calibri" w:hAnsi="Calibri"/>
          <w:b/>
          <w:i w:val="0"/>
          <w:color w:val="1F497D"/>
          <w:sz w:val="20"/>
        </w:rPr>
        <w:t xml:space="preserve">▪  </w:t>
      </w:r>
      <w:r>
        <w:rPr>
          <w:rFonts w:ascii="Calibri" w:hAnsi="Calibri"/>
          <w:b w:val="0"/>
          <w:i w:val="0"/>
          <w:color w:val="22262E"/>
          <w:sz w:val="20"/>
        </w:rPr>
        <w:t>Extending Fusion Applications using Visual Builder Studio, Ascend 2025</w:t>
      </w:r>
    </w:p>
    <w:p>
      <w:pPr>
        <w:spacing w:after="20"/>
        <w:ind w:left="403" w:hanging="230"/>
      </w:pPr>
      <w:r>
        <w:rPr>
          <w:rFonts w:ascii="Calibri" w:hAnsi="Calibri"/>
          <w:b/>
          <w:i w:val="0"/>
          <w:color w:val="1F497D"/>
          <w:sz w:val="20"/>
        </w:rPr>
        <w:t xml:space="preserve">▪  </w:t>
      </w:r>
      <w:r>
        <w:rPr>
          <w:rFonts w:ascii="Calibri" w:hAnsi="Calibri"/>
          <w:b w:val="0"/>
          <w:i w:val="0"/>
          <w:color w:val="22262E"/>
          <w:sz w:val="20"/>
        </w:rPr>
        <w:t>Using File-Based Data Loaders for ERP Integrations, DC OATUG 2021</w:t>
      </w:r>
    </w:p>
    <w:p>
      <w:pPr>
        <w:spacing w:after="20"/>
        <w:ind w:left="403" w:hanging="230"/>
      </w:pPr>
      <w:r>
        <w:rPr>
          <w:rFonts w:ascii="Calibri" w:hAnsi="Calibri"/>
          <w:b/>
          <w:i w:val="0"/>
          <w:color w:val="1F497D"/>
          <w:sz w:val="20"/>
        </w:rPr>
        <w:t xml:space="preserve">▪  </w:t>
      </w:r>
      <w:r>
        <w:rPr>
          <w:rFonts w:ascii="Calibri" w:hAnsi="Calibri"/>
          <w:b w:val="0"/>
          <w:i w:val="0"/>
          <w:color w:val="22262E"/>
          <w:sz w:val="20"/>
        </w:rPr>
        <w:t>Integrating 3rd-Party Systems with Cloud Using Only Files and PL/SQL, Collaborate 2020</w:t>
      </w:r>
    </w:p>
    <w:p>
      <w:pPr>
        <w:spacing w:after="20"/>
        <w:ind w:left="403" w:hanging="230"/>
      </w:pPr>
      <w:r>
        <w:rPr>
          <w:rFonts w:ascii="Calibri" w:hAnsi="Calibri"/>
          <w:b/>
          <w:i w:val="0"/>
          <w:color w:val="1F497D"/>
          <w:sz w:val="20"/>
        </w:rPr>
        <w:t xml:space="preserve">▪  </w:t>
      </w:r>
      <w:r>
        <w:rPr>
          <w:rFonts w:ascii="Calibri" w:hAnsi="Calibri"/>
          <w:b w:val="0"/>
          <w:i w:val="0"/>
          <w:color w:val="22262E"/>
          <w:sz w:val="20"/>
        </w:rPr>
        <w:t>A Hybrid Approach: Keep Your Analytics in the Clouds When Your Data Is Not, Collaborate 2016</w:t>
      </w:r>
    </w:p>
    <w:p>
      <w:pPr>
        <w:spacing w:before="200" w:after="60"/>
        <w:pBdr>
          <w:bottom w:val="single" w:sz="8" w:space="2" w:color="1F497D"/>
        </w:pBdr>
      </w:pPr>
      <w:r>
        <w:rPr>
          <w:rFonts w:ascii="Cambria" w:hAnsi="Cambria"/>
          <w:b/>
          <w:i w:val="0"/>
          <w:caps/>
          <w:color w:val="0F243E"/>
          <w:sz w:val="26"/>
        </w:rPr>
        <w:t>Technical Skills</w:t>
      </w:r>
    </w:p>
    <w:p>
      <w:pPr>
        <w:spacing w:after="20"/>
      </w:pPr>
      <w:r>
        <w:rPr>
          <w:rFonts w:ascii="Calibri" w:hAnsi="Calibri"/>
          <w:b/>
          <w:i w:val="0"/>
          <w:color w:val="0F243E"/>
          <w:sz w:val="20"/>
        </w:rPr>
        <w:t xml:space="preserve">Integration &amp; ETL: </w:t>
      </w:r>
      <w:r>
        <w:rPr>
          <w:rFonts w:ascii="Calibri" w:hAnsi="Calibri"/>
          <w:b w:val="0"/>
          <w:i w:val="0"/>
          <w:color w:val="22262E"/>
          <w:sz w:val="20"/>
        </w:rPr>
        <w:t>Oracle Integration Cloud (OIC), REST/SOAP APIs, ODI, Informatica, SSIS</w:t>
      </w:r>
    </w:p>
    <w:p>
      <w:pPr>
        <w:spacing w:after="20"/>
      </w:pPr>
      <w:r>
        <w:rPr>
          <w:rFonts w:ascii="Calibri" w:hAnsi="Calibri"/>
          <w:b/>
          <w:i w:val="0"/>
          <w:color w:val="0F243E"/>
          <w:sz w:val="20"/>
        </w:rPr>
        <w:t xml:space="preserve">Loaders &amp; Conversion: </w:t>
      </w:r>
      <w:r>
        <w:rPr>
          <w:rFonts w:ascii="Calibri" w:hAnsi="Calibri"/>
          <w:b w:val="0"/>
          <w:i w:val="0"/>
          <w:color w:val="22262E"/>
          <w:sz w:val="20"/>
        </w:rPr>
        <w:t>FBDI, HDL, BI Cloud Connectors, HCM Extracts, data migration/conversion</w:t>
      </w:r>
    </w:p>
    <w:p>
      <w:pPr>
        <w:spacing w:after="20"/>
      </w:pPr>
      <w:r>
        <w:rPr>
          <w:rFonts w:ascii="Calibri" w:hAnsi="Calibri"/>
          <w:b/>
          <w:i w:val="0"/>
          <w:color w:val="0F243E"/>
          <w:sz w:val="20"/>
        </w:rPr>
        <w:t xml:space="preserve">Applied AI: </w:t>
      </w:r>
      <w:r>
        <w:rPr>
          <w:rFonts w:ascii="Calibri" w:hAnsi="Calibri"/>
          <w:b w:val="0"/>
          <w:i w:val="0"/>
          <w:color w:val="22262E"/>
          <w:sz w:val="20"/>
        </w:rPr>
        <w:t>Oracle AI Vector Search, Fusion AI Agent Studio, RAG, MCP servers</w:t>
      </w:r>
    </w:p>
    <w:p>
      <w:pPr>
        <w:spacing w:after="20"/>
      </w:pPr>
      <w:r>
        <w:rPr>
          <w:rFonts w:ascii="Calibri" w:hAnsi="Calibri"/>
          <w:b/>
          <w:i w:val="0"/>
          <w:color w:val="0F243E"/>
          <w:sz w:val="20"/>
        </w:rPr>
        <w:t xml:space="preserve">Cloud &amp; PaaS: </w:t>
      </w:r>
      <w:r>
        <w:rPr>
          <w:rFonts w:ascii="Calibri" w:hAnsi="Calibri"/>
          <w:b w:val="0"/>
          <w:i w:val="0"/>
          <w:color w:val="22262E"/>
          <w:sz w:val="20"/>
        </w:rPr>
        <w:t>OCI, AWS, APEX, Visual Builder, solution architecture</w:t>
      </w:r>
    </w:p>
    <w:p>
      <w:pPr>
        <w:spacing w:after="20"/>
      </w:pPr>
      <w:r>
        <w:rPr>
          <w:rFonts w:ascii="Calibri" w:hAnsi="Calibri"/>
          <w:b/>
          <w:i w:val="0"/>
          <w:color w:val="0F243E"/>
          <w:sz w:val="20"/>
        </w:rPr>
        <w:t xml:space="preserve">Analytics &amp; Reporting: </w:t>
      </w:r>
      <w:r>
        <w:rPr>
          <w:rFonts w:ascii="Calibri" w:hAnsi="Calibri"/>
          <w:b w:val="0"/>
          <w:i w:val="0"/>
          <w:color w:val="22262E"/>
          <w:sz w:val="20"/>
        </w:rPr>
        <w:t>BI Publisher, OTBI, Oracle Analytics Cloud, Fusion Data Intelligence, OBIEE/OBIA, Power BI</w:t>
      </w:r>
    </w:p>
    <w:p>
      <w:pPr>
        <w:spacing w:after="20"/>
      </w:pPr>
      <w:r>
        <w:rPr>
          <w:rFonts w:ascii="Calibri" w:hAnsi="Calibri"/>
          <w:b/>
          <w:i w:val="0"/>
          <w:color w:val="0F243E"/>
          <w:sz w:val="20"/>
        </w:rPr>
        <w:t xml:space="preserve">Languages &amp; DB: </w:t>
      </w:r>
      <w:r>
        <w:rPr>
          <w:rFonts w:ascii="Calibri" w:hAnsi="Calibri"/>
          <w:b w:val="0"/>
          <w:i w:val="0"/>
          <w:color w:val="22262E"/>
          <w:sz w:val="20"/>
        </w:rPr>
        <w:t>PL/SQL, SQL, Python, Java, R; Oracle ATP, SQL Server, Teradata</w:t>
      </w:r>
    </w:p>
    <w:p>
      <w:pPr>
        <w:spacing w:after="20"/>
      </w:pPr>
      <w:r>
        <w:rPr>
          <w:rFonts w:ascii="Calibri" w:hAnsi="Calibri"/>
          <w:b/>
          <w:i w:val="0"/>
          <w:color w:val="0F243E"/>
          <w:sz w:val="20"/>
        </w:rPr>
        <w:t xml:space="preserve">ERP: </w:t>
      </w:r>
      <w:r>
        <w:rPr>
          <w:rFonts w:ascii="Calibri" w:hAnsi="Calibri"/>
          <w:b w:val="0"/>
          <w:i w:val="0"/>
          <w:color w:val="22262E"/>
          <w:sz w:val="20"/>
        </w:rPr>
        <w:t>Oracle Fusion Cloud ERP (Financials AP/AR/GL/FA, Procurement/P2P, Order-to-Cash, HCM, SCM); Oracle E-Business Suite (11i, R12)</w:t>
      </w:r>
    </w:p>
    <w:sectPr w:rsidR="00FC693F" w:rsidRPr="0006063C" w:rsidSect="00034616">
      <w:pgSz w:w="12240" w:h="15840"/>
      <w:pgMar w:top="792"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5" w:lineRule="auto"/>
    </w:pPr>
    <w:rPr>
      <w:rFonts w:ascii="Calibri" w:hAnsi="Calibri"/>
      <w:color w:val="22262E"/>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brianma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